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C6A0" w14:textId="4BB6DA51" w:rsidR="009D6823" w:rsidRDefault="009D6823" w:rsidP="00854016">
      <w:pPr>
        <w:pStyle w:val="BodyA"/>
        <w:widowControl w:val="0"/>
        <w:spacing w:after="0" w:line="240" w:lineRule="auto"/>
        <w:jc w:val="center"/>
        <w:rPr>
          <w:b/>
          <w:bCs/>
          <w:color w:val="007F00"/>
          <w:kern w:val="28"/>
          <w:sz w:val="24"/>
          <w:szCs w:val="24"/>
          <w:u w:color="007F00"/>
        </w:rPr>
      </w:pPr>
      <w:bookmarkStart w:id="0" w:name="_Hlk130969183"/>
      <w:r>
        <w:rPr>
          <w:noProof/>
          <w:kern w:val="28"/>
          <w:sz w:val="24"/>
          <w:szCs w:val="24"/>
          <w:lang w:val="en-GB" w:eastAsia="en-GB"/>
        </w:rPr>
        <w:drawing>
          <wp:inline distT="0" distB="0" distL="0" distR="0" wp14:anchorId="2B087DE8" wp14:editId="7FD2E938">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6"/>
                    <a:stretch>
                      <a:fillRect/>
                    </a:stretch>
                  </pic:blipFill>
                  <pic:spPr>
                    <a:xfrm>
                      <a:off x="0" y="0"/>
                      <a:ext cx="542925" cy="666750"/>
                    </a:xfrm>
                    <a:prstGeom prst="rect">
                      <a:avLst/>
                    </a:prstGeom>
                    <a:ln w="12700" cap="flat">
                      <a:noFill/>
                      <a:miter lim="400000"/>
                    </a:ln>
                    <a:effectLst/>
                  </pic:spPr>
                </pic:pic>
              </a:graphicData>
            </a:graphic>
          </wp:inline>
        </w:drawing>
      </w:r>
    </w:p>
    <w:p w14:paraId="40E232C9" w14:textId="77777777" w:rsidR="00854016" w:rsidRPr="00854016" w:rsidRDefault="00854016" w:rsidP="00854016">
      <w:pPr>
        <w:pStyle w:val="BodyA"/>
        <w:widowControl w:val="0"/>
        <w:spacing w:after="0" w:line="240" w:lineRule="auto"/>
        <w:jc w:val="center"/>
        <w:rPr>
          <w:b/>
          <w:bCs/>
          <w:color w:val="007F00"/>
          <w:kern w:val="28"/>
          <w:sz w:val="16"/>
          <w:szCs w:val="16"/>
          <w:u w:color="007F00"/>
        </w:rPr>
      </w:pPr>
    </w:p>
    <w:p w14:paraId="3669E010" w14:textId="7016ED33" w:rsidR="00960F34" w:rsidRPr="00854016" w:rsidRDefault="005F4B8F" w:rsidP="00854016">
      <w:pPr>
        <w:pStyle w:val="BodyA"/>
        <w:widowControl w:val="0"/>
        <w:suppressAutoHyphens/>
        <w:spacing w:after="0" w:line="240" w:lineRule="auto"/>
        <w:jc w:val="center"/>
        <w:rPr>
          <w:b/>
          <w:bCs/>
          <w:kern w:val="28"/>
          <w:sz w:val="28"/>
          <w:szCs w:val="28"/>
          <w:u w:color="266427"/>
        </w:rPr>
      </w:pPr>
      <w:r w:rsidRPr="00854016">
        <w:rPr>
          <w:b/>
          <w:bCs/>
          <w:kern w:val="28"/>
          <w:sz w:val="28"/>
          <w:szCs w:val="28"/>
          <w:u w:color="266427"/>
        </w:rPr>
        <w:t xml:space="preserve">PHS </w:t>
      </w:r>
      <w:r w:rsidR="009D6823" w:rsidRPr="00854016">
        <w:rPr>
          <w:b/>
          <w:bCs/>
          <w:kern w:val="28"/>
          <w:sz w:val="28"/>
          <w:szCs w:val="28"/>
          <w:u w:color="266427"/>
        </w:rPr>
        <w:t>Parent Council</w:t>
      </w:r>
      <w:r w:rsidR="00960F34">
        <w:rPr>
          <w:b/>
          <w:bCs/>
          <w:kern w:val="28"/>
          <w:sz w:val="28"/>
          <w:szCs w:val="28"/>
          <w:u w:color="266427"/>
        </w:rPr>
        <w:t xml:space="preserve"> Meeting on New School Building</w:t>
      </w:r>
    </w:p>
    <w:p w14:paraId="400E47D4" w14:textId="0A5CC659" w:rsidR="009D6823" w:rsidRPr="00854016" w:rsidRDefault="00842D2B" w:rsidP="00854016">
      <w:pPr>
        <w:pStyle w:val="BodyA"/>
        <w:widowControl w:val="0"/>
        <w:suppressAutoHyphens/>
        <w:spacing w:after="0" w:line="240" w:lineRule="auto"/>
        <w:jc w:val="center"/>
        <w:rPr>
          <w:b/>
          <w:bCs/>
          <w:kern w:val="28"/>
          <w:sz w:val="28"/>
          <w:szCs w:val="28"/>
          <w:u w:color="266427"/>
        </w:rPr>
      </w:pPr>
      <w:r w:rsidRPr="00854016">
        <w:rPr>
          <w:b/>
          <w:bCs/>
          <w:kern w:val="28"/>
          <w:sz w:val="28"/>
          <w:szCs w:val="28"/>
          <w:u w:color="266427"/>
        </w:rPr>
        <w:t>1</w:t>
      </w:r>
      <w:r w:rsidR="00E13A53">
        <w:rPr>
          <w:b/>
          <w:bCs/>
          <w:kern w:val="28"/>
          <w:sz w:val="28"/>
          <w:szCs w:val="28"/>
          <w:u w:color="266427"/>
        </w:rPr>
        <w:t xml:space="preserve"> March 2023</w:t>
      </w:r>
    </w:p>
    <w:p w14:paraId="04459023" w14:textId="77777777" w:rsidR="00854016" w:rsidRPr="00377FE3" w:rsidRDefault="00854016" w:rsidP="00854016">
      <w:pPr>
        <w:spacing w:after="0" w:line="240" w:lineRule="auto"/>
        <w:rPr>
          <w:rFonts w:ascii="Calibri" w:hAnsi="Calibri" w:cs="Calibri"/>
          <w:color w:val="000000" w:themeColor="text1"/>
        </w:rPr>
      </w:pPr>
    </w:p>
    <w:p w14:paraId="1ABD89DB" w14:textId="1CA1B2F2" w:rsidR="00792D7F" w:rsidRDefault="0042321C" w:rsidP="0042321C">
      <w:pPr>
        <w:spacing w:after="120" w:line="240" w:lineRule="auto"/>
        <w:rPr>
          <w:rFonts w:ascii="Calibri" w:hAnsi="Calibri" w:cs="Calibri"/>
          <w:color w:val="000000" w:themeColor="text1"/>
        </w:rPr>
      </w:pPr>
      <w:r>
        <w:rPr>
          <w:b/>
          <w:bCs/>
          <w:color w:val="0070C0"/>
          <w:sz w:val="24"/>
          <w:szCs w:val="24"/>
        </w:rPr>
        <w:t>V</w:t>
      </w:r>
      <w:r w:rsidR="005C350B">
        <w:rPr>
          <w:b/>
          <w:bCs/>
          <w:color w:val="0070C0"/>
          <w:sz w:val="24"/>
          <w:szCs w:val="24"/>
        </w:rPr>
        <w:t xml:space="preserve">ision for the </w:t>
      </w:r>
      <w:r w:rsidR="0035795C">
        <w:rPr>
          <w:b/>
          <w:bCs/>
          <w:color w:val="0070C0"/>
          <w:sz w:val="24"/>
          <w:szCs w:val="24"/>
        </w:rPr>
        <w:t>F</w:t>
      </w:r>
      <w:r w:rsidR="005C350B">
        <w:rPr>
          <w:b/>
          <w:bCs/>
          <w:color w:val="0070C0"/>
          <w:sz w:val="24"/>
          <w:szCs w:val="24"/>
        </w:rPr>
        <w:t xml:space="preserve">uture of </w:t>
      </w:r>
      <w:r w:rsidR="0035795C">
        <w:rPr>
          <w:b/>
          <w:bCs/>
          <w:color w:val="0070C0"/>
          <w:sz w:val="24"/>
          <w:szCs w:val="24"/>
        </w:rPr>
        <w:t>E</w:t>
      </w:r>
      <w:r w:rsidR="005C350B">
        <w:rPr>
          <w:b/>
          <w:bCs/>
          <w:color w:val="0070C0"/>
          <w:sz w:val="24"/>
          <w:szCs w:val="24"/>
        </w:rPr>
        <w:t>ducation</w:t>
      </w:r>
      <w:r w:rsidR="0079661E">
        <w:rPr>
          <w:b/>
          <w:bCs/>
          <w:color w:val="0070C0"/>
          <w:sz w:val="24"/>
          <w:szCs w:val="24"/>
        </w:rPr>
        <w:tab/>
        <w:t xml:space="preserve">           </w:t>
      </w:r>
      <w:r w:rsidR="0079661E" w:rsidRPr="0079661E">
        <w:rPr>
          <w:b/>
          <w:bCs/>
          <w:color w:val="0070C0"/>
          <w:sz w:val="24"/>
          <w:szCs w:val="24"/>
        </w:rPr>
        <w:t xml:space="preserve">Lesley Munro, </w:t>
      </w:r>
      <w:r w:rsidR="0079661E">
        <w:rPr>
          <w:b/>
          <w:bCs/>
          <w:color w:val="0070C0"/>
          <w:sz w:val="24"/>
          <w:szCs w:val="24"/>
        </w:rPr>
        <w:t xml:space="preserve">SBC </w:t>
      </w:r>
      <w:r w:rsidR="0079661E" w:rsidRPr="0079661E">
        <w:rPr>
          <w:b/>
          <w:bCs/>
          <w:color w:val="0070C0"/>
          <w:sz w:val="24"/>
          <w:szCs w:val="24"/>
        </w:rPr>
        <w:t>Director of Education &amp; Lifelong Learning</w:t>
      </w:r>
      <w:r w:rsidR="00792D7F" w:rsidRPr="00D77073">
        <w:rPr>
          <w:rFonts w:ascii="Calibri" w:hAnsi="Calibri" w:cs="Calibri"/>
          <w:color w:val="000000" w:themeColor="text1"/>
        </w:rPr>
        <w:t xml:space="preserve"> </w:t>
      </w:r>
    </w:p>
    <w:p w14:paraId="08D575AF" w14:textId="15113315"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Our aim is to provide the opportunities, experiences, skills and qualifications to achieve and positive and sustained destination.</w:t>
      </w:r>
    </w:p>
    <w:p w14:paraId="00107E04"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 xml:space="preserve">Our young people need to develop skills to be flexible and adaptable, with the capacity to continue to develop new skills that they will need for the rapidly changing challenges of life, learning and work.  </w:t>
      </w:r>
    </w:p>
    <w:p w14:paraId="13BEFEDA"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 xml:space="preserve">We are committed to creating the best possible learning and teaching environments for all children and young people. Design needs to look forward and be flexible and adaptable to respond to the changing demands. </w:t>
      </w:r>
    </w:p>
    <w:p w14:paraId="3BAF52B3" w14:textId="6A9B1465"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 xml:space="preserve">High Schools cater for young people from age 11, coming out of Primary School having experienced a very different curriculum and learning environment through to the young adults of 18 and heading into their next stage of life. </w:t>
      </w:r>
    </w:p>
    <w:p w14:paraId="50047451"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We must seek to provide spaces to suit the diversity of age and stage, allow a sense of belonging appropriate to this while also providing preparation for the future in places of work and study beyond the school years.</w:t>
      </w:r>
    </w:p>
    <w:p w14:paraId="55EF38B7"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Education in Scotland is undergoing a period of review and reform:</w:t>
      </w:r>
    </w:p>
    <w:p w14:paraId="555FB6E5"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The Organisation for Economic Co-ordination and Development (OECD) report 2021 confirmed that the intent of CFE remains sound however in reviewing the success of implementation, there were 12 recommendations for education reform.  These were fully accepted by Scottish Government and include the need to achieve a better balance between breadth and depth of learning, a review of senior phase to align with the vision of CFE and provide improved pathways and guidance on learning, teaching and assessment approaches and a refreshed focus on curriculum design and capacity.</w:t>
      </w:r>
    </w:p>
    <w:p w14:paraId="53F8570B"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A national system level change requires us to be both responsive and forward looking and the opportunity to design learning environments which can support future reform is very welcome.</w:t>
      </w:r>
    </w:p>
    <w:p w14:paraId="79301164"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The curriculum is the totality of experiences which are planned for children and young people through their education, wherever they are being educated.</w:t>
      </w:r>
    </w:p>
    <w:p w14:paraId="441825B6"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 xml:space="preserve">Building the Curriculum 3 A Framework for Learning. </w:t>
      </w:r>
    </w:p>
    <w:p w14:paraId="6D6B7EAC"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 xml:space="preserve">There is no fixed pathway through learning and a blend of vocational and academic opportunities should be brought together in a skills based curriculum which meets the needs of all young people.  </w:t>
      </w:r>
    </w:p>
    <w:p w14:paraId="4FE7783B"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Creating suites of diverse types of learning spaces which support a range of opportunities for learners to explore, collaborate, create and develop provides the platform for a broad curricular offering and a range of rich learning approaches.</w:t>
      </w:r>
    </w:p>
    <w:p w14:paraId="7DFC5110"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Children and young people’s rights and entitlements are central to Scotland’s curriculum and every child and young person is entitled to experience:</w:t>
      </w:r>
    </w:p>
    <w:p w14:paraId="53BEC6A7" w14:textId="77777777" w:rsidR="00B1409C" w:rsidRPr="00B1409C" w:rsidRDefault="00B1409C" w:rsidP="00826C21">
      <w:pPr>
        <w:spacing w:after="0" w:line="240" w:lineRule="auto"/>
        <w:ind w:left="284" w:hanging="284"/>
        <w:rPr>
          <w:rFonts w:ascii="Calibri" w:hAnsi="Calibri" w:cs="Calibri"/>
          <w:color w:val="000000" w:themeColor="text1"/>
        </w:rPr>
      </w:pPr>
      <w:r w:rsidRPr="00B1409C">
        <w:rPr>
          <w:rFonts w:ascii="Calibri" w:hAnsi="Calibri" w:cs="Calibri"/>
          <w:color w:val="000000" w:themeColor="text1"/>
        </w:rPr>
        <w:t>•</w:t>
      </w:r>
      <w:r w:rsidRPr="00B1409C">
        <w:rPr>
          <w:rFonts w:ascii="Calibri" w:hAnsi="Calibri" w:cs="Calibri"/>
          <w:color w:val="000000" w:themeColor="text1"/>
        </w:rPr>
        <w:tab/>
        <w:t>a curriculum which is coherent from 3 to 18;</w:t>
      </w:r>
    </w:p>
    <w:p w14:paraId="58D7C79D" w14:textId="77777777" w:rsidR="00B1409C" w:rsidRPr="00B1409C" w:rsidRDefault="00B1409C" w:rsidP="00826C21">
      <w:pPr>
        <w:spacing w:after="0" w:line="240" w:lineRule="auto"/>
        <w:ind w:left="284" w:hanging="284"/>
        <w:rPr>
          <w:rFonts w:ascii="Calibri" w:hAnsi="Calibri" w:cs="Calibri"/>
          <w:color w:val="000000" w:themeColor="text1"/>
        </w:rPr>
      </w:pPr>
      <w:r w:rsidRPr="00B1409C">
        <w:rPr>
          <w:rFonts w:ascii="Calibri" w:hAnsi="Calibri" w:cs="Calibri"/>
          <w:color w:val="000000" w:themeColor="text1"/>
        </w:rPr>
        <w:t>•</w:t>
      </w:r>
      <w:r w:rsidRPr="00B1409C">
        <w:rPr>
          <w:rFonts w:ascii="Calibri" w:hAnsi="Calibri" w:cs="Calibri"/>
          <w:color w:val="000000" w:themeColor="text1"/>
        </w:rPr>
        <w:tab/>
        <w:t>a broad general education, including well planned experiences and outcomes across all the curriculum areas from early years through to S3. This includes understanding the world, Scotland’s place in it and the environment, referred to as Learning for Sustainability;</w:t>
      </w:r>
    </w:p>
    <w:p w14:paraId="6911AECB" w14:textId="77777777" w:rsidR="00B1409C" w:rsidRPr="00B1409C" w:rsidRDefault="00B1409C" w:rsidP="00826C21">
      <w:pPr>
        <w:spacing w:after="0" w:line="240" w:lineRule="auto"/>
        <w:ind w:left="284" w:hanging="284"/>
        <w:rPr>
          <w:rFonts w:ascii="Calibri" w:hAnsi="Calibri" w:cs="Calibri"/>
          <w:color w:val="000000" w:themeColor="text1"/>
        </w:rPr>
      </w:pPr>
      <w:r w:rsidRPr="00B1409C">
        <w:rPr>
          <w:rFonts w:ascii="Calibri" w:hAnsi="Calibri" w:cs="Calibri"/>
          <w:color w:val="000000" w:themeColor="text1"/>
        </w:rPr>
        <w:t>•</w:t>
      </w:r>
      <w:r w:rsidRPr="00B1409C">
        <w:rPr>
          <w:rFonts w:ascii="Calibri" w:hAnsi="Calibri" w:cs="Calibri"/>
          <w:color w:val="000000" w:themeColor="text1"/>
        </w:rPr>
        <w:tab/>
        <w:t>a senior phase after S3, which provides opportunities to attain and achieve, including to study for qualifications, awards and other planned activities to develop the four capacities;</w:t>
      </w:r>
    </w:p>
    <w:p w14:paraId="666B9D00" w14:textId="77777777" w:rsidR="00B1409C" w:rsidRPr="00B1409C" w:rsidRDefault="00B1409C" w:rsidP="00826C21">
      <w:pPr>
        <w:spacing w:after="0" w:line="240" w:lineRule="auto"/>
        <w:ind w:left="284" w:hanging="284"/>
        <w:rPr>
          <w:rFonts w:ascii="Calibri" w:hAnsi="Calibri" w:cs="Calibri"/>
          <w:color w:val="000000" w:themeColor="text1"/>
        </w:rPr>
      </w:pPr>
      <w:r w:rsidRPr="00B1409C">
        <w:rPr>
          <w:rFonts w:ascii="Calibri" w:hAnsi="Calibri" w:cs="Calibri"/>
          <w:color w:val="000000" w:themeColor="text1"/>
        </w:rPr>
        <w:t>•</w:t>
      </w:r>
      <w:r w:rsidRPr="00B1409C">
        <w:rPr>
          <w:rFonts w:ascii="Calibri" w:hAnsi="Calibri" w:cs="Calibri"/>
          <w:color w:val="000000" w:themeColor="text1"/>
        </w:rPr>
        <w:tab/>
        <w:t>opportunities for developing skills for learning, skills for life and skills for work;</w:t>
      </w:r>
    </w:p>
    <w:p w14:paraId="4973017C" w14:textId="77777777" w:rsidR="00B1409C" w:rsidRPr="00B1409C" w:rsidRDefault="00B1409C" w:rsidP="00826C21">
      <w:pPr>
        <w:spacing w:after="0" w:line="240" w:lineRule="auto"/>
        <w:ind w:left="284" w:hanging="284"/>
        <w:rPr>
          <w:rFonts w:ascii="Calibri" w:hAnsi="Calibri" w:cs="Calibri"/>
          <w:color w:val="000000" w:themeColor="text1"/>
        </w:rPr>
      </w:pPr>
      <w:r w:rsidRPr="00B1409C">
        <w:rPr>
          <w:rFonts w:ascii="Calibri" w:hAnsi="Calibri" w:cs="Calibri"/>
          <w:color w:val="000000" w:themeColor="text1"/>
        </w:rPr>
        <w:lastRenderedPageBreak/>
        <w:t>•</w:t>
      </w:r>
      <w:r w:rsidRPr="00B1409C">
        <w:rPr>
          <w:rFonts w:ascii="Calibri" w:hAnsi="Calibri" w:cs="Calibri"/>
          <w:color w:val="000000" w:themeColor="text1"/>
        </w:rPr>
        <w:tab/>
        <w:t>opportunities to maximise their individual potential, benefitting from appropriate personal support and challenge;</w:t>
      </w:r>
    </w:p>
    <w:p w14:paraId="5C0CCEE2" w14:textId="77777777" w:rsidR="00B1409C" w:rsidRPr="00B1409C" w:rsidRDefault="00B1409C" w:rsidP="00826C21">
      <w:pPr>
        <w:spacing w:after="0" w:line="240" w:lineRule="auto"/>
        <w:ind w:left="284" w:hanging="284"/>
        <w:rPr>
          <w:rFonts w:ascii="Calibri" w:hAnsi="Calibri" w:cs="Calibri"/>
          <w:color w:val="000000" w:themeColor="text1"/>
        </w:rPr>
      </w:pPr>
      <w:r w:rsidRPr="00B1409C">
        <w:rPr>
          <w:rFonts w:ascii="Calibri" w:hAnsi="Calibri" w:cs="Calibri"/>
          <w:color w:val="000000" w:themeColor="text1"/>
        </w:rPr>
        <w:t>•</w:t>
      </w:r>
      <w:r w:rsidRPr="00B1409C">
        <w:rPr>
          <w:rFonts w:ascii="Calibri" w:hAnsi="Calibri" w:cs="Calibri"/>
          <w:color w:val="000000" w:themeColor="text1"/>
        </w:rPr>
        <w:tab/>
        <w:t>support to help them move into positive and sustained destinations beyond school.</w:t>
      </w:r>
    </w:p>
    <w:p w14:paraId="72698FF6" w14:textId="0F988013" w:rsidR="00B1409C" w:rsidRPr="00B1409C" w:rsidRDefault="00B1409C" w:rsidP="00826C21">
      <w:pPr>
        <w:spacing w:after="0" w:line="240" w:lineRule="auto"/>
        <w:rPr>
          <w:rFonts w:ascii="Calibri" w:hAnsi="Calibri" w:cs="Calibri"/>
          <w:color w:val="000000" w:themeColor="text1"/>
        </w:rPr>
      </w:pPr>
      <w:r w:rsidRPr="00B1409C">
        <w:rPr>
          <w:rFonts w:ascii="Calibri" w:hAnsi="Calibri" w:cs="Calibri"/>
          <w:color w:val="000000" w:themeColor="text1"/>
        </w:rPr>
        <w:t>There are 4 contexts for learning:</w:t>
      </w:r>
    </w:p>
    <w:p w14:paraId="56C4C4BB" w14:textId="77777777" w:rsidR="00B1409C" w:rsidRPr="00EA4E9D" w:rsidRDefault="00B1409C" w:rsidP="00EA4E9D">
      <w:pPr>
        <w:pStyle w:val="ListParagraph"/>
        <w:numPr>
          <w:ilvl w:val="0"/>
          <w:numId w:val="34"/>
        </w:numPr>
        <w:spacing w:after="120" w:line="240" w:lineRule="auto"/>
        <w:rPr>
          <w:rFonts w:ascii="Calibri" w:hAnsi="Calibri" w:cs="Calibri"/>
          <w:color w:val="000000" w:themeColor="text1"/>
        </w:rPr>
      </w:pPr>
      <w:r w:rsidRPr="00EA4E9D">
        <w:rPr>
          <w:rFonts w:ascii="Calibri" w:hAnsi="Calibri" w:cs="Calibri"/>
          <w:color w:val="000000" w:themeColor="text1"/>
        </w:rPr>
        <w:t xml:space="preserve">Ethos and Life of the School </w:t>
      </w:r>
    </w:p>
    <w:p w14:paraId="55BC1738" w14:textId="77777777" w:rsidR="00B1409C" w:rsidRPr="00EA4E9D" w:rsidRDefault="00B1409C" w:rsidP="00EA4E9D">
      <w:pPr>
        <w:pStyle w:val="ListParagraph"/>
        <w:numPr>
          <w:ilvl w:val="0"/>
          <w:numId w:val="34"/>
        </w:numPr>
        <w:spacing w:after="120" w:line="240" w:lineRule="auto"/>
        <w:rPr>
          <w:rFonts w:ascii="Calibri" w:hAnsi="Calibri" w:cs="Calibri"/>
          <w:color w:val="000000" w:themeColor="text1"/>
        </w:rPr>
      </w:pPr>
      <w:r w:rsidRPr="00EA4E9D">
        <w:rPr>
          <w:rFonts w:ascii="Calibri" w:hAnsi="Calibri" w:cs="Calibri"/>
          <w:color w:val="000000" w:themeColor="text1"/>
        </w:rPr>
        <w:t xml:space="preserve">Wider Achievement </w:t>
      </w:r>
    </w:p>
    <w:p w14:paraId="2BD39EA7" w14:textId="77777777" w:rsidR="00B1409C" w:rsidRPr="00EA4E9D" w:rsidRDefault="00B1409C" w:rsidP="00EA4E9D">
      <w:pPr>
        <w:pStyle w:val="ListParagraph"/>
        <w:numPr>
          <w:ilvl w:val="0"/>
          <w:numId w:val="34"/>
        </w:numPr>
        <w:spacing w:after="120" w:line="240" w:lineRule="auto"/>
        <w:rPr>
          <w:rFonts w:ascii="Calibri" w:hAnsi="Calibri" w:cs="Calibri"/>
          <w:color w:val="000000" w:themeColor="text1"/>
        </w:rPr>
      </w:pPr>
      <w:r w:rsidRPr="00EA4E9D">
        <w:rPr>
          <w:rFonts w:ascii="Calibri" w:hAnsi="Calibri" w:cs="Calibri"/>
          <w:color w:val="000000" w:themeColor="text1"/>
        </w:rPr>
        <w:t>Curriculum Areas and Subjects</w:t>
      </w:r>
    </w:p>
    <w:p w14:paraId="707A484D" w14:textId="77777777" w:rsidR="00B1409C" w:rsidRPr="00EA4E9D" w:rsidRDefault="00B1409C" w:rsidP="00EA4E9D">
      <w:pPr>
        <w:pStyle w:val="ListParagraph"/>
        <w:numPr>
          <w:ilvl w:val="0"/>
          <w:numId w:val="34"/>
        </w:numPr>
        <w:spacing w:after="120" w:line="240" w:lineRule="auto"/>
        <w:rPr>
          <w:rFonts w:ascii="Calibri" w:hAnsi="Calibri" w:cs="Calibri"/>
          <w:color w:val="000000" w:themeColor="text1"/>
        </w:rPr>
      </w:pPr>
      <w:r w:rsidRPr="00EA4E9D">
        <w:rPr>
          <w:rFonts w:ascii="Calibri" w:hAnsi="Calibri" w:cs="Calibri"/>
          <w:color w:val="000000" w:themeColor="text1"/>
        </w:rPr>
        <w:t>Interdisciplinary Learning</w:t>
      </w:r>
    </w:p>
    <w:p w14:paraId="1E34B7CC"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 xml:space="preserve">Subject choices and their associated individual qualifications can no longer be seen as the only way to develop a flexible, responsive and changing workforce who are as happy in life as they are in work. We must nurture the skills and attributes they will need to respond to the opportunities and challenges presented to them in a rapidly evolving, and sometimes frightening world.  </w:t>
      </w:r>
    </w:p>
    <w:p w14:paraId="677BD078"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Some of this learning will be specialised, subject-specific knowledge, but other more ‘informal’ learning is of equal importance and should be valued as such.  Measuring school success purely on that which can be easily measured, ‘traditional academia’, is outdated and potentially harmful to the wellbeing of our young people and to the constructs of our society as a whole. “ Education Scotland: Learner Pathways 2020</w:t>
      </w:r>
    </w:p>
    <w:p w14:paraId="13F970C0" w14:textId="77777777" w:rsidR="00B1409C" w:rsidRPr="00B1409C" w:rsidRDefault="00B1409C" w:rsidP="00826C21">
      <w:pPr>
        <w:spacing w:after="0" w:line="240" w:lineRule="auto"/>
        <w:rPr>
          <w:rFonts w:ascii="Calibri" w:hAnsi="Calibri" w:cs="Calibri"/>
          <w:color w:val="000000" w:themeColor="text1"/>
        </w:rPr>
      </w:pPr>
      <w:r w:rsidRPr="00B1409C">
        <w:rPr>
          <w:rFonts w:ascii="Calibri" w:hAnsi="Calibri" w:cs="Calibri"/>
          <w:color w:val="000000" w:themeColor="text1"/>
        </w:rPr>
        <w:t xml:space="preserve">Peebles High School has identified a number of objectives to prepare the opportunities the new school can provide, including: </w:t>
      </w:r>
    </w:p>
    <w:p w14:paraId="63673177" w14:textId="77777777" w:rsidR="00B1409C" w:rsidRPr="00B1409C" w:rsidRDefault="00B1409C" w:rsidP="00826C21">
      <w:pPr>
        <w:spacing w:after="0" w:line="240" w:lineRule="auto"/>
        <w:ind w:left="284" w:hanging="284"/>
        <w:rPr>
          <w:rFonts w:ascii="Calibri" w:hAnsi="Calibri" w:cs="Calibri"/>
          <w:color w:val="000000" w:themeColor="text1"/>
        </w:rPr>
      </w:pPr>
      <w:r w:rsidRPr="00B1409C">
        <w:rPr>
          <w:rFonts w:ascii="Calibri" w:hAnsi="Calibri" w:cs="Calibri"/>
          <w:color w:val="000000" w:themeColor="text1"/>
        </w:rPr>
        <w:t>•</w:t>
      </w:r>
      <w:r w:rsidRPr="00B1409C">
        <w:rPr>
          <w:rFonts w:ascii="Calibri" w:hAnsi="Calibri" w:cs="Calibri"/>
          <w:color w:val="000000" w:themeColor="text1"/>
        </w:rPr>
        <w:tab/>
        <w:t>Continue to develop staff knowledge of pedagogical approaches to support effective teaching and learning in a variety of learning spaces</w:t>
      </w:r>
    </w:p>
    <w:p w14:paraId="08E19985" w14:textId="77777777" w:rsidR="00B1409C" w:rsidRPr="00B1409C" w:rsidRDefault="00B1409C" w:rsidP="00826C21">
      <w:pPr>
        <w:spacing w:after="0" w:line="240" w:lineRule="auto"/>
        <w:ind w:left="284" w:hanging="284"/>
        <w:rPr>
          <w:rFonts w:ascii="Calibri" w:hAnsi="Calibri" w:cs="Calibri"/>
          <w:color w:val="000000" w:themeColor="text1"/>
        </w:rPr>
      </w:pPr>
      <w:r w:rsidRPr="00B1409C">
        <w:rPr>
          <w:rFonts w:ascii="Calibri" w:hAnsi="Calibri" w:cs="Calibri"/>
          <w:color w:val="000000" w:themeColor="text1"/>
        </w:rPr>
        <w:t>•</w:t>
      </w:r>
      <w:r w:rsidRPr="00B1409C">
        <w:rPr>
          <w:rFonts w:ascii="Calibri" w:hAnsi="Calibri" w:cs="Calibri"/>
          <w:color w:val="000000" w:themeColor="text1"/>
        </w:rPr>
        <w:tab/>
        <w:t>Develop curriculum planning, exemplifying best practice in pedagogy for the learning space that our new building provides.</w:t>
      </w:r>
    </w:p>
    <w:p w14:paraId="51CB3D63" w14:textId="77777777" w:rsidR="00B1409C" w:rsidRPr="00B1409C" w:rsidRDefault="00B1409C" w:rsidP="00826C21">
      <w:pPr>
        <w:spacing w:after="120" w:line="240" w:lineRule="auto"/>
        <w:ind w:left="284" w:hanging="284"/>
        <w:rPr>
          <w:rFonts w:ascii="Calibri" w:hAnsi="Calibri" w:cs="Calibri"/>
          <w:color w:val="000000" w:themeColor="text1"/>
        </w:rPr>
      </w:pPr>
      <w:r w:rsidRPr="00B1409C">
        <w:rPr>
          <w:rFonts w:ascii="Calibri" w:hAnsi="Calibri" w:cs="Calibri"/>
          <w:color w:val="000000" w:themeColor="text1"/>
        </w:rPr>
        <w:t>•</w:t>
      </w:r>
      <w:r w:rsidRPr="00B1409C">
        <w:rPr>
          <w:rFonts w:ascii="Calibri" w:hAnsi="Calibri" w:cs="Calibri"/>
          <w:color w:val="000000" w:themeColor="text1"/>
        </w:rPr>
        <w:tab/>
        <w:t>Extend sharing practice offer, with focus on maximising our use of learning spaces (both physical and digital) to deliver effective teaching</w:t>
      </w:r>
    </w:p>
    <w:p w14:paraId="7CFED009" w14:textId="77777777" w:rsidR="00B1409C" w:rsidRPr="00B1409C" w:rsidRDefault="00B1409C" w:rsidP="00BC490C">
      <w:pPr>
        <w:spacing w:after="0" w:line="240" w:lineRule="auto"/>
        <w:rPr>
          <w:rFonts w:ascii="Calibri" w:hAnsi="Calibri" w:cs="Calibri"/>
          <w:color w:val="000000" w:themeColor="text1"/>
        </w:rPr>
      </w:pPr>
      <w:r w:rsidRPr="00B1409C">
        <w:rPr>
          <w:rFonts w:ascii="Calibri" w:hAnsi="Calibri" w:cs="Calibri"/>
          <w:color w:val="000000" w:themeColor="text1"/>
        </w:rPr>
        <w:t>“Connecting People, Places and Leaning” is Scotland’s Learning Estate Strategy.  Produced by Scottish Government and COSLA, the strategy has guiding principles which identify:</w:t>
      </w:r>
    </w:p>
    <w:p w14:paraId="0180777D" w14:textId="77777777" w:rsidR="00B1409C" w:rsidRPr="00826C21" w:rsidRDefault="00B1409C" w:rsidP="00826C21">
      <w:pPr>
        <w:pStyle w:val="ListParagraph"/>
        <w:numPr>
          <w:ilvl w:val="0"/>
          <w:numId w:val="37"/>
        </w:numPr>
        <w:spacing w:after="120" w:line="240" w:lineRule="auto"/>
        <w:ind w:left="284" w:hanging="284"/>
        <w:rPr>
          <w:rFonts w:ascii="Calibri" w:hAnsi="Calibri" w:cs="Calibri"/>
          <w:color w:val="000000" w:themeColor="text1"/>
        </w:rPr>
      </w:pPr>
      <w:r w:rsidRPr="00826C21">
        <w:rPr>
          <w:rFonts w:ascii="Calibri" w:hAnsi="Calibri" w:cs="Calibri"/>
          <w:color w:val="000000" w:themeColor="text1"/>
        </w:rPr>
        <w:t>Learning environments should support and facilitate excellent joined up learning and teaching to meet the needs of all learners;</w:t>
      </w:r>
    </w:p>
    <w:p w14:paraId="38749FC5" w14:textId="77777777" w:rsidR="00B1409C" w:rsidRPr="00826C21" w:rsidRDefault="00B1409C" w:rsidP="00826C21">
      <w:pPr>
        <w:pStyle w:val="ListParagraph"/>
        <w:numPr>
          <w:ilvl w:val="0"/>
          <w:numId w:val="37"/>
        </w:numPr>
        <w:spacing w:after="120" w:line="240" w:lineRule="auto"/>
        <w:ind w:left="284" w:hanging="284"/>
        <w:rPr>
          <w:rFonts w:ascii="Calibri" w:hAnsi="Calibri" w:cs="Calibri"/>
          <w:color w:val="000000" w:themeColor="text1"/>
        </w:rPr>
      </w:pPr>
      <w:r w:rsidRPr="00826C21">
        <w:rPr>
          <w:rFonts w:ascii="Calibri" w:hAnsi="Calibri" w:cs="Calibri"/>
          <w:color w:val="000000" w:themeColor="text1"/>
        </w:rPr>
        <w:t>Learning environments should support the wellbeing of all learners, meet varying needs to support inclusion and support transitions for all learners;</w:t>
      </w:r>
    </w:p>
    <w:p w14:paraId="6D222C98" w14:textId="77777777" w:rsidR="00B1409C" w:rsidRPr="00826C21" w:rsidRDefault="00B1409C" w:rsidP="00826C21">
      <w:pPr>
        <w:pStyle w:val="ListParagraph"/>
        <w:numPr>
          <w:ilvl w:val="0"/>
          <w:numId w:val="37"/>
        </w:numPr>
        <w:spacing w:after="120" w:line="240" w:lineRule="auto"/>
        <w:ind w:left="284" w:hanging="284"/>
        <w:rPr>
          <w:rFonts w:ascii="Calibri" w:hAnsi="Calibri" w:cs="Calibri"/>
          <w:color w:val="000000" w:themeColor="text1"/>
        </w:rPr>
      </w:pPr>
      <w:r w:rsidRPr="00826C21">
        <w:rPr>
          <w:rFonts w:ascii="Calibri" w:hAnsi="Calibri" w:cs="Calibri"/>
          <w:color w:val="000000" w:themeColor="text1"/>
        </w:rPr>
        <w:t>The learning estate should be well-managed and maintained, making the best of existing resources, maximising occupancy and representing and delivering best value;</w:t>
      </w:r>
    </w:p>
    <w:p w14:paraId="5315BB54" w14:textId="606A5B81" w:rsidR="00B1409C" w:rsidRPr="00826C21" w:rsidRDefault="00B1409C" w:rsidP="00826C21">
      <w:pPr>
        <w:pStyle w:val="ListParagraph"/>
        <w:numPr>
          <w:ilvl w:val="0"/>
          <w:numId w:val="37"/>
        </w:numPr>
        <w:spacing w:after="120" w:line="240" w:lineRule="auto"/>
        <w:ind w:left="284" w:hanging="284"/>
        <w:rPr>
          <w:rFonts w:ascii="Calibri" w:hAnsi="Calibri" w:cs="Calibri"/>
          <w:color w:val="000000" w:themeColor="text1"/>
        </w:rPr>
      </w:pPr>
      <w:r w:rsidRPr="00826C21">
        <w:rPr>
          <w:rFonts w:ascii="Calibri" w:hAnsi="Calibri" w:cs="Calibri"/>
          <w:color w:val="000000" w:themeColor="text1"/>
        </w:rPr>
        <w:t>Outdoor learning and the use of outdoor learning environments should be maximised</w:t>
      </w:r>
      <w:r w:rsidR="00826C21">
        <w:rPr>
          <w:rFonts w:ascii="Calibri" w:hAnsi="Calibri" w:cs="Calibri"/>
          <w:color w:val="000000" w:themeColor="text1"/>
        </w:rPr>
        <w:t>.</w:t>
      </w:r>
    </w:p>
    <w:p w14:paraId="0713EC5B"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 xml:space="preserve">In schools, the fixed concept of learners being recipients having knowledge delivered to them by experts in the form of teachers is dated yet has remained the driver in the organisation of the buildings where education is “delivered”. </w:t>
      </w:r>
    </w:p>
    <w:p w14:paraId="225F00B4"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 xml:space="preserve">Legislation as a driver adds further layers of control into spatial organisation – class sizes, age and stage of learners, pupil-teacher ratios for example can be over-used in timetabling, layout and use of buildings and can become an obstacle. </w:t>
      </w:r>
    </w:p>
    <w:p w14:paraId="31AAC239"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In seeking to achieve a flexible approach to learning spaces, there are many tangible examples which can offer a richer opportunity in a different environment:</w:t>
      </w:r>
    </w:p>
    <w:p w14:paraId="7EE9CD75"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 xml:space="preserve">Larger spaces effectively support approaches such as team teaching where rather than a similar activity is mirrored across a number of classes and teachers, with each individual class being differentiated separately; an integrated approach where a larger number of pupils access the style of learning and delivery that suits their need, with a range of teaching approaches can be offered to dynamic groups.  </w:t>
      </w:r>
    </w:p>
    <w:p w14:paraId="6A7C1004"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Interdisciplinary learning, where for example, a number of subject area teachers might be delivering a planned suite of learning within a context or theme, is also very effectively enabled with more open or varied spaces.</w:t>
      </w:r>
    </w:p>
    <w:p w14:paraId="347F55E0"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lastRenderedPageBreak/>
        <w:t>Smaller, more intimate spaces might be utilised for tutorial groups or for a pupil accessing learning through a digital platform in a remote establishment.</w:t>
      </w:r>
    </w:p>
    <w:p w14:paraId="140E45D9" w14:textId="77777777" w:rsidR="00B1409C" w:rsidRPr="00B1409C" w:rsidRDefault="00B1409C" w:rsidP="00BC490C">
      <w:pPr>
        <w:spacing w:after="0" w:line="240" w:lineRule="auto"/>
        <w:rPr>
          <w:rFonts w:ascii="Calibri" w:hAnsi="Calibri" w:cs="Calibri"/>
          <w:color w:val="000000" w:themeColor="text1"/>
        </w:rPr>
      </w:pPr>
      <w:r w:rsidRPr="00B1409C">
        <w:rPr>
          <w:rFonts w:ascii="Calibri" w:hAnsi="Calibri" w:cs="Calibri"/>
          <w:color w:val="000000" w:themeColor="text1"/>
        </w:rPr>
        <w:t xml:space="preserve">The opportunities presented by Digital Learning support the ambition to: </w:t>
      </w:r>
    </w:p>
    <w:p w14:paraId="029A56A6" w14:textId="77777777" w:rsidR="00B1409C" w:rsidRPr="00B1409C" w:rsidRDefault="00B1409C" w:rsidP="00BC490C">
      <w:pPr>
        <w:spacing w:after="0" w:line="240" w:lineRule="auto"/>
        <w:rPr>
          <w:rFonts w:ascii="Calibri" w:hAnsi="Calibri" w:cs="Calibri"/>
          <w:color w:val="000000" w:themeColor="text1"/>
        </w:rPr>
      </w:pPr>
      <w:r w:rsidRPr="00B1409C">
        <w:rPr>
          <w:rFonts w:ascii="Calibri" w:hAnsi="Calibri" w:cs="Calibri"/>
          <w:color w:val="000000" w:themeColor="text1"/>
        </w:rPr>
        <w:t>•</w:t>
      </w:r>
      <w:r w:rsidRPr="00B1409C">
        <w:rPr>
          <w:rFonts w:ascii="Calibri" w:hAnsi="Calibri" w:cs="Calibri"/>
          <w:color w:val="000000" w:themeColor="text1"/>
        </w:rPr>
        <w:tab/>
        <w:t>Raise educational attainment</w:t>
      </w:r>
    </w:p>
    <w:p w14:paraId="75FAD659" w14:textId="77777777" w:rsidR="00B1409C" w:rsidRPr="00B1409C" w:rsidRDefault="00B1409C" w:rsidP="00BC490C">
      <w:pPr>
        <w:spacing w:after="0" w:line="240" w:lineRule="auto"/>
        <w:rPr>
          <w:rFonts w:ascii="Calibri" w:hAnsi="Calibri" w:cs="Calibri"/>
          <w:color w:val="000000" w:themeColor="text1"/>
        </w:rPr>
      </w:pPr>
      <w:r w:rsidRPr="00B1409C">
        <w:rPr>
          <w:rFonts w:ascii="Calibri" w:hAnsi="Calibri" w:cs="Calibri"/>
          <w:color w:val="000000" w:themeColor="text1"/>
        </w:rPr>
        <w:t>•</w:t>
      </w:r>
      <w:r w:rsidRPr="00B1409C">
        <w:rPr>
          <w:rFonts w:ascii="Calibri" w:hAnsi="Calibri" w:cs="Calibri"/>
          <w:color w:val="000000" w:themeColor="text1"/>
        </w:rPr>
        <w:tab/>
        <w:t>Create a pupil-centred curriculum which will provide engaging pupil-centred lessons</w:t>
      </w:r>
    </w:p>
    <w:p w14:paraId="32FE0F71" w14:textId="77777777" w:rsidR="00B1409C" w:rsidRPr="00B1409C" w:rsidRDefault="00B1409C" w:rsidP="00BC490C">
      <w:pPr>
        <w:spacing w:after="0" w:line="240" w:lineRule="auto"/>
        <w:rPr>
          <w:rFonts w:ascii="Calibri" w:hAnsi="Calibri" w:cs="Calibri"/>
          <w:color w:val="000000" w:themeColor="text1"/>
        </w:rPr>
      </w:pPr>
      <w:r w:rsidRPr="00B1409C">
        <w:rPr>
          <w:rFonts w:ascii="Calibri" w:hAnsi="Calibri" w:cs="Calibri"/>
          <w:color w:val="000000" w:themeColor="text1"/>
        </w:rPr>
        <w:t>•</w:t>
      </w:r>
      <w:r w:rsidRPr="00B1409C">
        <w:rPr>
          <w:rFonts w:ascii="Calibri" w:hAnsi="Calibri" w:cs="Calibri"/>
          <w:color w:val="000000" w:themeColor="text1"/>
        </w:rPr>
        <w:tab/>
        <w:t>Enable children and young people to access the most up to date educational resources</w:t>
      </w:r>
    </w:p>
    <w:p w14:paraId="57A33D3D" w14:textId="77777777" w:rsidR="00B1409C" w:rsidRPr="00B1409C" w:rsidRDefault="00B1409C" w:rsidP="00BC490C">
      <w:pPr>
        <w:spacing w:after="0" w:line="240" w:lineRule="auto"/>
        <w:rPr>
          <w:rFonts w:ascii="Calibri" w:hAnsi="Calibri" w:cs="Calibri"/>
          <w:color w:val="000000" w:themeColor="text1"/>
        </w:rPr>
      </w:pPr>
      <w:r w:rsidRPr="00B1409C">
        <w:rPr>
          <w:rFonts w:ascii="Calibri" w:hAnsi="Calibri" w:cs="Calibri"/>
          <w:color w:val="000000" w:themeColor="text1"/>
        </w:rPr>
        <w:t>•</w:t>
      </w:r>
      <w:r w:rsidRPr="00B1409C">
        <w:rPr>
          <w:rFonts w:ascii="Calibri" w:hAnsi="Calibri" w:cs="Calibri"/>
          <w:color w:val="000000" w:themeColor="text1"/>
        </w:rPr>
        <w:tab/>
        <w:t>Raise levels of engagement, motivation and interaction</w:t>
      </w:r>
    </w:p>
    <w:p w14:paraId="2C71292C" w14:textId="77777777" w:rsidR="00B1409C" w:rsidRPr="00B1409C" w:rsidRDefault="00B1409C" w:rsidP="00BC490C">
      <w:pPr>
        <w:spacing w:after="0" w:line="240" w:lineRule="auto"/>
        <w:rPr>
          <w:rFonts w:ascii="Calibri" w:hAnsi="Calibri" w:cs="Calibri"/>
          <w:color w:val="000000" w:themeColor="text1"/>
        </w:rPr>
      </w:pPr>
      <w:r w:rsidRPr="00B1409C">
        <w:rPr>
          <w:rFonts w:ascii="Calibri" w:hAnsi="Calibri" w:cs="Calibri"/>
          <w:color w:val="000000" w:themeColor="text1"/>
        </w:rPr>
        <w:t>•</w:t>
      </w:r>
      <w:r w:rsidRPr="00B1409C">
        <w:rPr>
          <w:rFonts w:ascii="Calibri" w:hAnsi="Calibri" w:cs="Calibri"/>
          <w:color w:val="000000" w:themeColor="text1"/>
        </w:rPr>
        <w:tab/>
        <w:t>Improve facilitation of different learning styles</w:t>
      </w:r>
    </w:p>
    <w:p w14:paraId="0C4558ED" w14:textId="77777777" w:rsidR="00B1409C" w:rsidRPr="00B1409C" w:rsidRDefault="00B1409C" w:rsidP="00BC490C">
      <w:pPr>
        <w:spacing w:after="0" w:line="240" w:lineRule="auto"/>
        <w:rPr>
          <w:rFonts w:ascii="Calibri" w:hAnsi="Calibri" w:cs="Calibri"/>
          <w:color w:val="000000" w:themeColor="text1"/>
        </w:rPr>
      </w:pPr>
      <w:r w:rsidRPr="00B1409C">
        <w:rPr>
          <w:rFonts w:ascii="Calibri" w:hAnsi="Calibri" w:cs="Calibri"/>
          <w:color w:val="000000" w:themeColor="text1"/>
        </w:rPr>
        <w:t>•</w:t>
      </w:r>
      <w:r w:rsidRPr="00B1409C">
        <w:rPr>
          <w:rFonts w:ascii="Calibri" w:hAnsi="Calibri" w:cs="Calibri"/>
          <w:color w:val="000000" w:themeColor="text1"/>
        </w:rPr>
        <w:tab/>
        <w:t>Support remote and/or independent learning</w:t>
      </w:r>
    </w:p>
    <w:p w14:paraId="5B712AB4" w14:textId="77777777" w:rsidR="00B1409C" w:rsidRPr="00B1409C" w:rsidRDefault="00B1409C" w:rsidP="00BC490C">
      <w:pPr>
        <w:spacing w:after="0" w:line="240" w:lineRule="auto"/>
        <w:rPr>
          <w:rFonts w:ascii="Calibri" w:hAnsi="Calibri" w:cs="Calibri"/>
          <w:color w:val="000000" w:themeColor="text1"/>
        </w:rPr>
      </w:pPr>
      <w:r w:rsidRPr="00B1409C">
        <w:rPr>
          <w:rFonts w:ascii="Calibri" w:hAnsi="Calibri" w:cs="Calibri"/>
          <w:color w:val="000000" w:themeColor="text1"/>
        </w:rPr>
        <w:t>•</w:t>
      </w:r>
      <w:r w:rsidRPr="00B1409C">
        <w:rPr>
          <w:rFonts w:ascii="Calibri" w:hAnsi="Calibri" w:cs="Calibri"/>
          <w:color w:val="000000" w:themeColor="text1"/>
        </w:rPr>
        <w:tab/>
        <w:t>Improve self-management</w:t>
      </w:r>
    </w:p>
    <w:p w14:paraId="1F80147C"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w:t>
      </w:r>
      <w:r w:rsidRPr="00B1409C">
        <w:rPr>
          <w:rFonts w:ascii="Calibri" w:hAnsi="Calibri" w:cs="Calibri"/>
          <w:color w:val="000000" w:themeColor="text1"/>
        </w:rPr>
        <w:tab/>
        <w:t>Improve the digital skills needed for the future workplace</w:t>
      </w:r>
    </w:p>
    <w:p w14:paraId="0F9E8B67"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There is still of course a place for a traditional classroom spaces.  These serve the needs of episodes of learning which rely on direct teaching to a class size group, allow effective assessment activity and can be important factors in meeting the needs of young people with specific need for this particular space.</w:t>
      </w:r>
    </w:p>
    <w:p w14:paraId="5056A44A" w14:textId="77777777" w:rsidR="00B1409C" w:rsidRP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It is important not to conflate curriculum with timetabling which is simply a tool which simply organises places and people to enable the delivery of the curriculum.  Dynamic timetabling allows teachers and faculties to plan not only what is to be learned, but where is best suited to deliver this learning.</w:t>
      </w:r>
    </w:p>
    <w:p w14:paraId="4E698D9A" w14:textId="5BA1B80B" w:rsidR="00B1409C" w:rsidRDefault="00B1409C" w:rsidP="00B1409C">
      <w:pPr>
        <w:spacing w:after="120" w:line="240" w:lineRule="auto"/>
        <w:rPr>
          <w:rFonts w:ascii="Calibri" w:hAnsi="Calibri" w:cs="Calibri"/>
          <w:color w:val="000000" w:themeColor="text1"/>
        </w:rPr>
      </w:pPr>
      <w:r w:rsidRPr="00B1409C">
        <w:rPr>
          <w:rFonts w:ascii="Calibri" w:hAnsi="Calibri" w:cs="Calibri"/>
          <w:color w:val="000000" w:themeColor="text1"/>
        </w:rPr>
        <w:t>It is critical that there is a planned and extensive programme of change management and professional learning to prepare for the move into a different learning environment and to enable change to be effected rather than provisioning for the same experience in a new place.</w:t>
      </w:r>
    </w:p>
    <w:p w14:paraId="418EB25A" w14:textId="3EEDB2DC" w:rsidR="00D77073" w:rsidRDefault="00C30BA9" w:rsidP="00BC490C">
      <w:pPr>
        <w:spacing w:before="240" w:after="120" w:line="240" w:lineRule="auto"/>
        <w:rPr>
          <w:b/>
          <w:bCs/>
          <w:color w:val="0070C0"/>
          <w:sz w:val="24"/>
          <w:szCs w:val="24"/>
        </w:rPr>
      </w:pPr>
      <w:r w:rsidRPr="00E61DD7">
        <w:rPr>
          <w:b/>
          <w:bCs/>
          <w:color w:val="0070C0"/>
          <w:sz w:val="24"/>
          <w:szCs w:val="24"/>
        </w:rPr>
        <w:t xml:space="preserve">Current plans for the new school </w:t>
      </w:r>
      <w:r w:rsidR="0079661E">
        <w:rPr>
          <w:b/>
          <w:bCs/>
          <w:color w:val="0070C0"/>
          <w:sz w:val="24"/>
          <w:szCs w:val="24"/>
        </w:rPr>
        <w:tab/>
      </w:r>
      <w:r w:rsidR="0079661E">
        <w:rPr>
          <w:b/>
          <w:bCs/>
          <w:color w:val="0070C0"/>
          <w:sz w:val="24"/>
          <w:szCs w:val="24"/>
        </w:rPr>
        <w:tab/>
      </w:r>
      <w:r w:rsidR="0079661E">
        <w:rPr>
          <w:b/>
          <w:bCs/>
          <w:color w:val="0070C0"/>
          <w:sz w:val="24"/>
          <w:szCs w:val="24"/>
        </w:rPr>
        <w:tab/>
      </w:r>
      <w:r w:rsidR="0079661E">
        <w:rPr>
          <w:b/>
          <w:bCs/>
          <w:color w:val="0070C0"/>
          <w:sz w:val="24"/>
          <w:szCs w:val="24"/>
        </w:rPr>
        <w:tab/>
        <w:t xml:space="preserve">           </w:t>
      </w:r>
      <w:r w:rsidR="0079661E" w:rsidRPr="0079661E">
        <w:rPr>
          <w:b/>
          <w:bCs/>
          <w:color w:val="0070C0"/>
          <w:sz w:val="24"/>
          <w:szCs w:val="24"/>
        </w:rPr>
        <w:t>Steven Renwick, SBC Project Manager</w:t>
      </w:r>
    </w:p>
    <w:p w14:paraId="6E7144DA" w14:textId="3033670F" w:rsidR="006B390C" w:rsidRDefault="0079661E" w:rsidP="00D77073">
      <w:pPr>
        <w:spacing w:after="0" w:line="240" w:lineRule="auto"/>
        <w:rPr>
          <w:rFonts w:ascii="Calibri" w:hAnsi="Calibri" w:cs="Calibri"/>
          <w:color w:val="000000" w:themeColor="text1"/>
        </w:rPr>
      </w:pPr>
      <w:r>
        <w:rPr>
          <w:rFonts w:ascii="Calibri" w:hAnsi="Calibri" w:cs="Calibri"/>
          <w:color w:val="000000" w:themeColor="text1"/>
        </w:rPr>
        <w:t xml:space="preserve">Steven </w:t>
      </w:r>
      <w:r w:rsidR="001742DA">
        <w:rPr>
          <w:rFonts w:ascii="Calibri" w:hAnsi="Calibri" w:cs="Calibri"/>
          <w:color w:val="000000" w:themeColor="text1"/>
        </w:rPr>
        <w:t xml:space="preserve">shared </w:t>
      </w:r>
      <w:hyperlink r:id="rId7" w:history="1">
        <w:r w:rsidR="001742DA" w:rsidRPr="00F855F8">
          <w:rPr>
            <w:rStyle w:val="Hyperlink"/>
            <w:rFonts w:ascii="Calibri" w:hAnsi="Calibri" w:cs="Calibri"/>
          </w:rPr>
          <w:t>slides</w:t>
        </w:r>
      </w:hyperlink>
      <w:r w:rsidR="001742DA">
        <w:rPr>
          <w:rFonts w:ascii="Calibri" w:hAnsi="Calibri" w:cs="Calibri"/>
          <w:color w:val="000000" w:themeColor="text1"/>
        </w:rPr>
        <w:t xml:space="preserve"> on the changes in design made since the public engagement sessions </w:t>
      </w:r>
      <w:r w:rsidR="00BC490C">
        <w:rPr>
          <w:rFonts w:ascii="Calibri" w:hAnsi="Calibri" w:cs="Calibri"/>
          <w:color w:val="000000" w:themeColor="text1"/>
        </w:rPr>
        <w:t xml:space="preserve">in early February </w:t>
      </w:r>
      <w:r w:rsidR="000A6372">
        <w:rPr>
          <w:rFonts w:ascii="Calibri" w:hAnsi="Calibri" w:cs="Calibri"/>
          <w:color w:val="000000" w:themeColor="text1"/>
        </w:rPr>
        <w:t xml:space="preserve">and </w:t>
      </w:r>
      <w:r w:rsidR="00BC490C">
        <w:rPr>
          <w:rFonts w:ascii="Calibri" w:hAnsi="Calibri" w:cs="Calibri"/>
          <w:color w:val="000000" w:themeColor="text1"/>
        </w:rPr>
        <w:t xml:space="preserve">further </w:t>
      </w:r>
      <w:r w:rsidR="000A6372">
        <w:rPr>
          <w:rFonts w:ascii="Calibri" w:hAnsi="Calibri" w:cs="Calibri"/>
          <w:color w:val="000000" w:themeColor="text1"/>
        </w:rPr>
        <w:t>engagement with the Parent Council Subgroup</w:t>
      </w:r>
      <w:r w:rsidR="001742DA">
        <w:rPr>
          <w:rFonts w:ascii="Calibri" w:hAnsi="Calibri" w:cs="Calibri"/>
          <w:color w:val="000000" w:themeColor="text1"/>
        </w:rPr>
        <w:t xml:space="preserve">. </w:t>
      </w:r>
      <w:r w:rsidR="006B390C">
        <w:rPr>
          <w:rFonts w:ascii="Calibri" w:hAnsi="Calibri" w:cs="Calibri"/>
          <w:color w:val="000000" w:themeColor="text1"/>
        </w:rPr>
        <w:t xml:space="preserve"> </w:t>
      </w:r>
    </w:p>
    <w:p w14:paraId="2136BFF8" w14:textId="77777777" w:rsidR="00BC490C" w:rsidRDefault="00BC490C" w:rsidP="00D77073">
      <w:pPr>
        <w:spacing w:after="0" w:line="240" w:lineRule="auto"/>
        <w:rPr>
          <w:rFonts w:ascii="Calibri" w:hAnsi="Calibri" w:cs="Calibri"/>
          <w:color w:val="000000" w:themeColor="text1"/>
        </w:rPr>
      </w:pPr>
    </w:p>
    <w:p w14:paraId="21CABA2B" w14:textId="6DE467DC" w:rsidR="00D77073" w:rsidRPr="00D77073" w:rsidRDefault="001742DA" w:rsidP="00BC490C">
      <w:pPr>
        <w:spacing w:after="0" w:line="240" w:lineRule="auto"/>
        <w:rPr>
          <w:rFonts w:ascii="Calibri" w:hAnsi="Calibri" w:cs="Calibri"/>
          <w:color w:val="000000" w:themeColor="text1"/>
        </w:rPr>
      </w:pPr>
      <w:r>
        <w:rPr>
          <w:rFonts w:ascii="Calibri" w:hAnsi="Calibri" w:cs="Calibri"/>
          <w:color w:val="000000" w:themeColor="text1"/>
        </w:rPr>
        <w:t xml:space="preserve"> The </w:t>
      </w:r>
      <w:r w:rsidRPr="001036BD">
        <w:rPr>
          <w:rFonts w:ascii="Calibri" w:hAnsi="Calibri" w:cs="Calibri"/>
          <w:b/>
          <w:bCs/>
          <w:color w:val="000000" w:themeColor="text1"/>
        </w:rPr>
        <w:t xml:space="preserve">main changes </w:t>
      </w:r>
      <w:r w:rsidR="001036BD" w:rsidRPr="001036BD">
        <w:rPr>
          <w:rFonts w:ascii="Calibri" w:hAnsi="Calibri" w:cs="Calibri"/>
          <w:b/>
          <w:bCs/>
          <w:color w:val="000000" w:themeColor="text1"/>
        </w:rPr>
        <w:t>in design</w:t>
      </w:r>
      <w:r w:rsidR="001036BD">
        <w:rPr>
          <w:rFonts w:ascii="Calibri" w:hAnsi="Calibri" w:cs="Calibri"/>
          <w:color w:val="000000" w:themeColor="text1"/>
        </w:rPr>
        <w:t xml:space="preserve"> </w:t>
      </w:r>
      <w:r>
        <w:rPr>
          <w:rFonts w:ascii="Calibri" w:hAnsi="Calibri" w:cs="Calibri"/>
          <w:color w:val="000000" w:themeColor="text1"/>
        </w:rPr>
        <w:t>are</w:t>
      </w:r>
      <w:r w:rsidR="000A6372">
        <w:rPr>
          <w:rFonts w:ascii="Calibri" w:hAnsi="Calibri" w:cs="Calibri"/>
          <w:color w:val="000000" w:themeColor="text1"/>
        </w:rPr>
        <w:t>:</w:t>
      </w:r>
    </w:p>
    <w:p w14:paraId="19587E04" w14:textId="267BDE29" w:rsidR="00985C86" w:rsidRPr="003C0F22" w:rsidRDefault="00D37123" w:rsidP="00BC490C">
      <w:pPr>
        <w:pStyle w:val="ListParagraph"/>
        <w:numPr>
          <w:ilvl w:val="0"/>
          <w:numId w:val="38"/>
        </w:numPr>
        <w:spacing w:after="0" w:line="240" w:lineRule="auto"/>
      </w:pPr>
      <w:r w:rsidRPr="003C0F22">
        <w:t>Teaching spaces –</w:t>
      </w:r>
      <w:r w:rsidR="000A6372" w:rsidRPr="003C0F22">
        <w:t xml:space="preserve"> open v </w:t>
      </w:r>
      <w:r w:rsidR="00985C86" w:rsidRPr="003C0F22">
        <w:t>fully enclosed</w:t>
      </w:r>
      <w:r w:rsidR="004322BA" w:rsidRPr="003C0F22">
        <w:t xml:space="preserve">: </w:t>
      </w:r>
    </w:p>
    <w:p w14:paraId="38869AEC" w14:textId="57017F20" w:rsidR="00D37123" w:rsidRPr="003C0F22" w:rsidRDefault="00D37123" w:rsidP="00BC490C">
      <w:pPr>
        <w:pStyle w:val="ListParagraph"/>
        <w:numPr>
          <w:ilvl w:val="0"/>
          <w:numId w:val="38"/>
        </w:numPr>
        <w:spacing w:after="0" w:line="240" w:lineRule="auto"/>
      </w:pPr>
      <w:r w:rsidRPr="003C0F22">
        <w:t xml:space="preserve">Ground Floor </w:t>
      </w:r>
      <w:r w:rsidR="00985C86" w:rsidRPr="003C0F22">
        <w:t xml:space="preserve">- </w:t>
      </w:r>
      <w:r w:rsidR="0038673E" w:rsidRPr="003C0F22">
        <w:t xml:space="preserve"> up to </w:t>
      </w:r>
      <w:proofErr w:type="spellStart"/>
      <w:r w:rsidRPr="003C0F22">
        <w:t>mid 70</w:t>
      </w:r>
      <w:proofErr w:type="spellEnd"/>
      <w:r w:rsidRPr="003C0F22">
        <w:t xml:space="preserve">% </w:t>
      </w:r>
      <w:r w:rsidR="004322BA" w:rsidRPr="003C0F22">
        <w:t xml:space="preserve">now </w:t>
      </w:r>
      <w:r w:rsidRPr="003C0F22">
        <w:t>enclosed</w:t>
      </w:r>
    </w:p>
    <w:p w14:paraId="288C4305" w14:textId="1A8B8750" w:rsidR="00D37123" w:rsidRPr="003C0F22" w:rsidRDefault="00D37123" w:rsidP="00BC490C">
      <w:pPr>
        <w:pStyle w:val="ListParagraph"/>
        <w:numPr>
          <w:ilvl w:val="0"/>
          <w:numId w:val="38"/>
        </w:numPr>
        <w:spacing w:after="0" w:line="240" w:lineRule="auto"/>
      </w:pPr>
      <w:r w:rsidRPr="003C0F22">
        <w:t xml:space="preserve">First floor was 40% enclosed, now 76% enclosed </w:t>
      </w:r>
    </w:p>
    <w:p w14:paraId="6A0AF761" w14:textId="0D9CE854" w:rsidR="00D37123" w:rsidRPr="003C0F22" w:rsidRDefault="0038673E" w:rsidP="00BC490C">
      <w:pPr>
        <w:pStyle w:val="ListParagraph"/>
        <w:numPr>
          <w:ilvl w:val="0"/>
          <w:numId w:val="38"/>
        </w:numPr>
        <w:spacing w:after="120" w:line="240" w:lineRule="auto"/>
      </w:pPr>
      <w:r w:rsidRPr="003C0F22">
        <w:t>A</w:t>
      </w:r>
      <w:r w:rsidR="00D37123" w:rsidRPr="003C0F22">
        <w:t>ssembly hall</w:t>
      </w:r>
      <w:r w:rsidRPr="003C0F22">
        <w:t xml:space="preserve"> has been moved to allow for a double height space (single height at the stage end) </w:t>
      </w:r>
      <w:r w:rsidR="00154F79" w:rsidRPr="003C0F22">
        <w:t xml:space="preserve">which is enclosed </w:t>
      </w:r>
      <w:r w:rsidR="00CD6C35" w:rsidRPr="003C0F22">
        <w:t>to allow for assembly, music performance</w:t>
      </w:r>
      <w:r w:rsidR="003C0F22" w:rsidRPr="003C0F22">
        <w:t>, exams.</w:t>
      </w:r>
      <w:r w:rsidR="00CD6C35" w:rsidRPr="003C0F22">
        <w:t xml:space="preserve"> There is now no</w:t>
      </w:r>
      <w:r w:rsidR="00D37123" w:rsidRPr="003C0F22">
        <w:t xml:space="preserve"> </w:t>
      </w:r>
      <w:r w:rsidR="00196495" w:rsidRPr="003C0F22">
        <w:t xml:space="preserve">timetabling issue affecting </w:t>
      </w:r>
      <w:r w:rsidR="00CD6C35" w:rsidRPr="003C0F22">
        <w:t xml:space="preserve">the </w:t>
      </w:r>
      <w:r w:rsidR="00196495" w:rsidRPr="003C0F22">
        <w:t xml:space="preserve">drama classrooms. </w:t>
      </w:r>
      <w:r w:rsidR="00154F79" w:rsidRPr="003C0F22">
        <w:t xml:space="preserve"> Capacity of this space is now 350</w:t>
      </w:r>
    </w:p>
    <w:p w14:paraId="2EC978EC" w14:textId="1FF4AB49" w:rsidR="00196495" w:rsidRPr="003C0F22" w:rsidRDefault="00BC490C" w:rsidP="008B7073">
      <w:pPr>
        <w:spacing w:after="120" w:line="240" w:lineRule="auto"/>
      </w:pPr>
      <w:r>
        <w:t>Main c</w:t>
      </w:r>
      <w:r w:rsidR="00196495" w:rsidRPr="003C0F22">
        <w:t xml:space="preserve">onstruction phase </w:t>
      </w:r>
      <w:r>
        <w:t xml:space="preserve">is due to </w:t>
      </w:r>
      <w:r w:rsidR="0042321C" w:rsidRPr="003C0F22">
        <w:t>start late</w:t>
      </w:r>
      <w:r w:rsidR="00196495" w:rsidRPr="003C0F22">
        <w:t xml:space="preserve"> Spring</w:t>
      </w:r>
      <w:r w:rsidR="0042321C" w:rsidRPr="003C0F22">
        <w:t>/early Summer 2023</w:t>
      </w:r>
      <w:r>
        <w:t xml:space="preserve"> and complete Summer 2025. This will be followed by demolition and landscaping up to December 2025.</w:t>
      </w:r>
    </w:p>
    <w:p w14:paraId="0FE5607F" w14:textId="77777777" w:rsidR="008B7073" w:rsidRPr="00854016" w:rsidRDefault="008B7073" w:rsidP="008B7073">
      <w:pPr>
        <w:spacing w:after="0" w:line="240" w:lineRule="auto"/>
        <w:rPr>
          <w:b/>
          <w:bCs/>
          <w:sz w:val="16"/>
          <w:szCs w:val="16"/>
        </w:rPr>
      </w:pPr>
    </w:p>
    <w:p w14:paraId="0447222C" w14:textId="20754326" w:rsidR="00D37123" w:rsidRPr="00E61DD7" w:rsidRDefault="00D37123" w:rsidP="00BC490C">
      <w:pPr>
        <w:spacing w:before="120" w:after="120" w:line="240" w:lineRule="auto"/>
        <w:rPr>
          <w:b/>
          <w:bCs/>
          <w:color w:val="0070C0"/>
          <w:sz w:val="24"/>
          <w:szCs w:val="24"/>
        </w:rPr>
      </w:pPr>
      <w:r w:rsidRPr="00E61DD7">
        <w:rPr>
          <w:b/>
          <w:bCs/>
          <w:color w:val="0070C0"/>
          <w:sz w:val="24"/>
          <w:szCs w:val="24"/>
        </w:rPr>
        <w:t xml:space="preserve">Update from </w:t>
      </w:r>
      <w:r w:rsidR="0079661E" w:rsidRPr="0079661E">
        <w:rPr>
          <w:b/>
          <w:bCs/>
          <w:color w:val="0070C0"/>
          <w:sz w:val="24"/>
          <w:szCs w:val="24"/>
        </w:rPr>
        <w:t>New Build Working Group</w:t>
      </w:r>
      <w:r w:rsidR="0079661E">
        <w:rPr>
          <w:b/>
          <w:bCs/>
          <w:color w:val="0070C0"/>
          <w:sz w:val="24"/>
          <w:szCs w:val="24"/>
        </w:rPr>
        <w:tab/>
      </w:r>
      <w:r w:rsidR="0079661E">
        <w:rPr>
          <w:b/>
          <w:bCs/>
          <w:color w:val="0070C0"/>
          <w:sz w:val="24"/>
          <w:szCs w:val="24"/>
        </w:rPr>
        <w:tab/>
      </w:r>
      <w:r w:rsidR="0079661E">
        <w:rPr>
          <w:b/>
          <w:bCs/>
          <w:color w:val="0070C0"/>
          <w:sz w:val="24"/>
          <w:szCs w:val="24"/>
        </w:rPr>
        <w:tab/>
      </w:r>
      <w:r w:rsidR="0079661E">
        <w:rPr>
          <w:b/>
          <w:bCs/>
          <w:color w:val="0070C0"/>
          <w:sz w:val="24"/>
          <w:szCs w:val="24"/>
        </w:rPr>
        <w:tab/>
      </w:r>
      <w:r w:rsidR="0079661E">
        <w:rPr>
          <w:b/>
          <w:bCs/>
          <w:color w:val="0070C0"/>
          <w:sz w:val="24"/>
          <w:szCs w:val="24"/>
        </w:rPr>
        <w:tab/>
      </w:r>
      <w:r w:rsidR="0079661E">
        <w:rPr>
          <w:b/>
          <w:bCs/>
          <w:color w:val="0070C0"/>
          <w:sz w:val="24"/>
          <w:szCs w:val="24"/>
        </w:rPr>
        <w:tab/>
      </w:r>
      <w:r w:rsidR="0079661E" w:rsidRPr="0079661E">
        <w:rPr>
          <w:b/>
          <w:bCs/>
          <w:color w:val="0070C0"/>
          <w:sz w:val="24"/>
          <w:szCs w:val="24"/>
        </w:rPr>
        <w:t xml:space="preserve">Tristan Compton, Lead </w:t>
      </w:r>
    </w:p>
    <w:p w14:paraId="0098FC20" w14:textId="31C39158" w:rsidR="00142F22" w:rsidRPr="00A465BB" w:rsidRDefault="00142F22" w:rsidP="00825D31">
      <w:pPr>
        <w:spacing w:line="240" w:lineRule="auto"/>
      </w:pPr>
      <w:r w:rsidRPr="00A465BB">
        <w:t>What you have seen tonight is the result of a huge effort involving Parents, Community Councils, Primary Parent Councils, as well as Elected Councillors and SBC Officers.</w:t>
      </w:r>
    </w:p>
    <w:p w14:paraId="080CFCB8" w14:textId="77777777" w:rsidR="00142F22" w:rsidRPr="00A465BB" w:rsidRDefault="00142F22" w:rsidP="00825D31">
      <w:pPr>
        <w:spacing w:line="240" w:lineRule="auto"/>
      </w:pPr>
      <w:r w:rsidRPr="00A465BB">
        <w:t>These plans are a significant improvement on what was proposed in October, and I want to thank everyone who has taken the time to give their feedback to SBC and to the Parent Council, over recent weeks. I also want to thank SBC officers for listening to our concerns, and improving the plans as a result of that feedback.</w:t>
      </w:r>
    </w:p>
    <w:p w14:paraId="7547CEF2" w14:textId="77777777" w:rsidR="00142F22" w:rsidRPr="00A465BB" w:rsidRDefault="00142F22" w:rsidP="00825D31">
      <w:pPr>
        <w:spacing w:line="240" w:lineRule="auto"/>
      </w:pPr>
      <w:r w:rsidRPr="00A465BB">
        <w:t>2 key areas of concern were around Hall and Performance space and Open Plan design.</w:t>
      </w:r>
    </w:p>
    <w:p w14:paraId="5EDB16C8" w14:textId="77777777" w:rsidR="00142F22" w:rsidRPr="00A465BB" w:rsidRDefault="00142F22" w:rsidP="00825D31">
      <w:pPr>
        <w:spacing w:line="240" w:lineRule="auto"/>
      </w:pPr>
      <w:r w:rsidRPr="00A465BB">
        <w:t>As a working group we are pleased with the changes to the hall. Details remain to be resolved, including getting confirmation that it can be fully enclosed (</w:t>
      </w:r>
      <w:proofErr w:type="spellStart"/>
      <w:r w:rsidRPr="00A465BB">
        <w:t>eg</w:t>
      </w:r>
      <w:proofErr w:type="spellEnd"/>
      <w:r w:rsidRPr="00A465BB">
        <w:t xml:space="preserve"> for quiet during Exams as well as for containing rehearsal and performance noise), and that the staging, performance area, and technical box can be accommodated.</w:t>
      </w:r>
    </w:p>
    <w:p w14:paraId="1605D871" w14:textId="3CE8C6C8" w:rsidR="00142F22" w:rsidRPr="00A465BB" w:rsidRDefault="00142F22" w:rsidP="00825D31">
      <w:pPr>
        <w:spacing w:line="240" w:lineRule="auto"/>
      </w:pPr>
      <w:r w:rsidRPr="00A465BB">
        <w:lastRenderedPageBreak/>
        <w:t xml:space="preserve">We are also pleased with changes to reduce the open plan teaching rooms. We have always wanted flexibility, because teachers told us </w:t>
      </w:r>
      <w:r w:rsidR="00BC490C">
        <w:t xml:space="preserve">that </w:t>
      </w:r>
      <w:r w:rsidRPr="00A465BB">
        <w:t xml:space="preserve">in a teaching space it needs to be possible to create a calm environment, free from distraction, while at the same time the </w:t>
      </w:r>
      <w:r w:rsidR="00BC490C" w:rsidRPr="00A465BB">
        <w:t xml:space="preserve">option </w:t>
      </w:r>
      <w:r w:rsidRPr="00A465BB">
        <w:t>to make use of break-out spaces and larger areas will sometimes be beneficial</w:t>
      </w:r>
      <w:r w:rsidR="00BC490C">
        <w:t>. Ha</w:t>
      </w:r>
      <w:r w:rsidRPr="00A465BB">
        <w:t xml:space="preserve">ving the flexibility is key. Timetabling our way out of needing to use the remaining open plan spaces won`t always be possible </w:t>
      </w:r>
      <w:r w:rsidR="00BC490C">
        <w:t>and</w:t>
      </w:r>
      <w:r w:rsidRPr="00A465BB">
        <w:t xml:space="preserve"> the school will be at or near operational capacity when it opens</w:t>
      </w:r>
      <w:r w:rsidR="00BC490C">
        <w:t>. T</w:t>
      </w:r>
      <w:r w:rsidRPr="00A465BB">
        <w:t>here will be demand to expand the curriculum, and timetabling is already a challenge.  As a working group we remain concerned about the 4 open plan teaching spaces on the first floor and the 4 open plan science teaching spaces on the ground floor. Our request remains for SBC to introduce flexibility to those spaces, but tonight it will be great to hear from parents here if you share these concerns – as a working group it`s important we represent the views of as many parents as possible.</w:t>
      </w:r>
    </w:p>
    <w:p w14:paraId="794D1C19" w14:textId="6D341F35" w:rsidR="00142F22" w:rsidRPr="00A465BB" w:rsidRDefault="00142F22" w:rsidP="00825D31">
      <w:pPr>
        <w:spacing w:line="240" w:lineRule="auto"/>
      </w:pPr>
      <w:r w:rsidRPr="00A465BB">
        <w:t xml:space="preserve">Having visited 4 modern secondary schools in different </w:t>
      </w:r>
      <w:r w:rsidR="00BC490C">
        <w:t>local a</w:t>
      </w:r>
      <w:r w:rsidRPr="00A465BB">
        <w:t>uthorities including Jedburgh, it is clear that acoustics can make a huge difference to the quality of learning. Many of you will have seen feedback from pupils at Jedburgh, and having stood at the edge of an open plan classroom in Jedburgh last Friday myself, I saw how difficult it was to hear the teacher and how some pupils struggled to engage in the lesson in those circumstances. The working group will continue to call on SBC to ensure the minimum acoustic standards are exceeded wherever possible, one easy and cheap way to do this is to put carpet on the floor, ceiling tiles above and to have a door.</w:t>
      </w:r>
    </w:p>
    <w:p w14:paraId="1E3BDC00" w14:textId="123732F6" w:rsidR="00142F22" w:rsidRPr="00A465BB" w:rsidRDefault="00142F22" w:rsidP="00825D31">
      <w:pPr>
        <w:spacing w:line="240" w:lineRule="auto"/>
      </w:pPr>
      <w:r w:rsidRPr="00A465BB">
        <w:t>The working group has also sought reassurance that the change involved in moving to a new building that enables different teaching methods, will be budgeted for, and that staff and school management who need to be involved in the project are backfilled so current students teaching doesn`t suffer. We have asked that parents, pupils, and teachers be involved as partners in the project on an ongoing basis</w:t>
      </w:r>
      <w:r w:rsidR="00BC490C">
        <w:t>. We want to be</w:t>
      </w:r>
      <w:r w:rsidRPr="00A465BB">
        <w:t xml:space="preserve"> consulted, not simply communicated to, on any important decisions that arise as the project progresses</w:t>
      </w:r>
      <w:r w:rsidR="00BC490C">
        <w:t>.</w:t>
      </w:r>
      <w:r w:rsidRPr="00A465BB">
        <w:t xml:space="preserve"> I hope Lesley will open the Q&amp;A session by giving parents that commitment this evening?</w:t>
      </w:r>
    </w:p>
    <w:p w14:paraId="6610FC1A" w14:textId="0B2D34C3" w:rsidR="00792D7F" w:rsidRPr="00E61DD7" w:rsidRDefault="00792D7F" w:rsidP="00825D31">
      <w:pPr>
        <w:spacing w:after="120" w:line="240" w:lineRule="auto"/>
        <w:rPr>
          <w:b/>
          <w:bCs/>
          <w:color w:val="0070C0"/>
          <w:sz w:val="24"/>
          <w:szCs w:val="24"/>
        </w:rPr>
      </w:pPr>
      <w:r w:rsidRPr="00E61DD7">
        <w:rPr>
          <w:b/>
          <w:bCs/>
          <w:color w:val="0070C0"/>
          <w:sz w:val="24"/>
          <w:szCs w:val="24"/>
        </w:rPr>
        <w:t>Q&amp;A on vision and plans</w:t>
      </w:r>
    </w:p>
    <w:p w14:paraId="1CDBC86E" w14:textId="77777777" w:rsidR="00496958" w:rsidRDefault="00496958" w:rsidP="00792D7F">
      <w:r>
        <w:t xml:space="preserve">A number of parents thanked SBC for listening and making the changes presented. </w:t>
      </w:r>
    </w:p>
    <w:p w14:paraId="34A45C38" w14:textId="1CDB559F" w:rsidR="00792D7F" w:rsidRPr="002747B7" w:rsidRDefault="005872F3" w:rsidP="00BC490C">
      <w:pPr>
        <w:spacing w:after="0" w:line="240" w:lineRule="auto"/>
        <w:rPr>
          <w:b/>
          <w:bCs/>
          <w:i/>
          <w:iCs/>
        </w:rPr>
      </w:pPr>
      <w:r w:rsidRPr="002747B7">
        <w:rPr>
          <w:b/>
          <w:bCs/>
          <w:i/>
          <w:iCs/>
        </w:rPr>
        <w:t>Regarding the p</w:t>
      </w:r>
      <w:r w:rsidR="00196495" w:rsidRPr="002747B7">
        <w:rPr>
          <w:b/>
          <w:bCs/>
          <w:i/>
          <w:iCs/>
        </w:rPr>
        <w:t>artition</w:t>
      </w:r>
      <w:r w:rsidR="00F01CD3" w:rsidRPr="002747B7">
        <w:rPr>
          <w:b/>
          <w:bCs/>
          <w:i/>
          <w:iCs/>
        </w:rPr>
        <w:t>s</w:t>
      </w:r>
      <w:r w:rsidRPr="002747B7">
        <w:rPr>
          <w:b/>
          <w:bCs/>
          <w:i/>
          <w:iCs/>
        </w:rPr>
        <w:t xml:space="preserve"> shown in the presentation </w:t>
      </w:r>
      <w:r w:rsidR="00196495" w:rsidRPr="002747B7">
        <w:rPr>
          <w:b/>
          <w:bCs/>
          <w:i/>
          <w:iCs/>
        </w:rPr>
        <w:t>– will th</w:t>
      </w:r>
      <w:r w:rsidR="00F01CD3" w:rsidRPr="002747B7">
        <w:rPr>
          <w:b/>
          <w:bCs/>
          <w:i/>
          <w:iCs/>
        </w:rPr>
        <w:t>ey</w:t>
      </w:r>
      <w:r w:rsidR="00196495" w:rsidRPr="002747B7">
        <w:rPr>
          <w:b/>
          <w:bCs/>
          <w:i/>
          <w:iCs/>
        </w:rPr>
        <w:t xml:space="preserve"> be glass?</w:t>
      </w:r>
    </w:p>
    <w:p w14:paraId="6C137ADE" w14:textId="506B6C2B" w:rsidR="00196495" w:rsidRDefault="00F01CD3" w:rsidP="00792D7F">
      <w:r>
        <w:t>S</w:t>
      </w:r>
      <w:r w:rsidR="00BC490C">
        <w:t>teven -</w:t>
      </w:r>
      <w:r w:rsidR="00496958">
        <w:t xml:space="preserve"> We </w:t>
      </w:r>
      <w:r w:rsidR="00196495">
        <w:t xml:space="preserve">need something that can slide, whether glass or solid </w:t>
      </w:r>
      <w:r w:rsidR="00496958">
        <w:t xml:space="preserve">we don’t have that </w:t>
      </w:r>
      <w:r w:rsidR="00196495">
        <w:t>detail yet</w:t>
      </w:r>
      <w:r w:rsidR="00BC490C">
        <w:t>.</w:t>
      </w:r>
    </w:p>
    <w:p w14:paraId="0011B79A" w14:textId="3FDA233D" w:rsidR="00196495" w:rsidRPr="002747B7" w:rsidRDefault="005872F3" w:rsidP="00BC490C">
      <w:pPr>
        <w:spacing w:after="0" w:line="240" w:lineRule="auto"/>
        <w:rPr>
          <w:b/>
          <w:bCs/>
          <w:i/>
          <w:iCs/>
        </w:rPr>
      </w:pPr>
      <w:r w:rsidRPr="002747B7">
        <w:rPr>
          <w:b/>
          <w:bCs/>
          <w:i/>
          <w:iCs/>
        </w:rPr>
        <w:t>Regarding c</w:t>
      </w:r>
      <w:r w:rsidR="00196495" w:rsidRPr="002747B7">
        <w:rPr>
          <w:b/>
          <w:bCs/>
          <w:i/>
          <w:iCs/>
        </w:rPr>
        <w:t xml:space="preserve">apacity – </w:t>
      </w:r>
      <w:r w:rsidRPr="002747B7">
        <w:rPr>
          <w:b/>
          <w:bCs/>
          <w:i/>
          <w:iCs/>
        </w:rPr>
        <w:t xml:space="preserve">can you say anything about the </w:t>
      </w:r>
      <w:r w:rsidR="00196495" w:rsidRPr="002747B7">
        <w:rPr>
          <w:b/>
          <w:bCs/>
          <w:i/>
          <w:iCs/>
        </w:rPr>
        <w:t>school roll?</w:t>
      </w:r>
    </w:p>
    <w:p w14:paraId="316C0DF1" w14:textId="5DCD5613" w:rsidR="00823FCD" w:rsidRPr="008F3981" w:rsidRDefault="00F43DB6" w:rsidP="00C6067C">
      <w:pPr>
        <w:rPr>
          <w:color w:val="000000" w:themeColor="text1"/>
        </w:rPr>
      </w:pPr>
      <w:r w:rsidRPr="008F3981">
        <w:rPr>
          <w:color w:val="000000" w:themeColor="text1"/>
        </w:rPr>
        <w:t>SBC noted their m</w:t>
      </w:r>
      <w:r w:rsidR="00196495" w:rsidRPr="008F3981">
        <w:rPr>
          <w:color w:val="000000" w:themeColor="text1"/>
        </w:rPr>
        <w:t xml:space="preserve">ethodology </w:t>
      </w:r>
      <w:r w:rsidRPr="008F3981">
        <w:rPr>
          <w:color w:val="000000" w:themeColor="text1"/>
        </w:rPr>
        <w:t xml:space="preserve">is </w:t>
      </w:r>
      <w:r w:rsidR="00196495" w:rsidRPr="008F3981">
        <w:rPr>
          <w:color w:val="000000" w:themeColor="text1"/>
        </w:rPr>
        <w:t>tested as far as possible</w:t>
      </w:r>
      <w:r w:rsidR="00BC490C">
        <w:rPr>
          <w:color w:val="000000" w:themeColor="text1"/>
        </w:rPr>
        <w:t xml:space="preserve"> and are</w:t>
      </w:r>
      <w:r w:rsidR="00873A62" w:rsidRPr="008F3981">
        <w:rPr>
          <w:color w:val="000000" w:themeColor="text1"/>
        </w:rPr>
        <w:t xml:space="preserve"> confident </w:t>
      </w:r>
      <w:r w:rsidR="00BC490C">
        <w:rPr>
          <w:color w:val="000000" w:themeColor="text1"/>
        </w:rPr>
        <w:t>with</w:t>
      </w:r>
      <w:r w:rsidR="00873A62" w:rsidRPr="008F3981">
        <w:rPr>
          <w:color w:val="000000" w:themeColor="text1"/>
        </w:rPr>
        <w:t xml:space="preserve"> the p</w:t>
      </w:r>
      <w:r w:rsidR="000A359E" w:rsidRPr="008F3981">
        <w:rPr>
          <w:color w:val="000000" w:themeColor="text1"/>
        </w:rPr>
        <w:t>rojection that the roll is going down</w:t>
      </w:r>
      <w:r w:rsidR="00BC490C">
        <w:rPr>
          <w:color w:val="000000" w:themeColor="text1"/>
        </w:rPr>
        <w:t>.</w:t>
      </w:r>
      <w:r w:rsidR="00C26A02" w:rsidRPr="008F3981">
        <w:rPr>
          <w:color w:val="000000" w:themeColor="text1"/>
        </w:rPr>
        <w:t xml:space="preserve"> T</w:t>
      </w:r>
      <w:r w:rsidR="00823FCD" w:rsidRPr="008F3981">
        <w:rPr>
          <w:color w:val="000000" w:themeColor="text1"/>
        </w:rPr>
        <w:t xml:space="preserve">he figure of 1400 </w:t>
      </w:r>
      <w:r w:rsidR="00BC490C">
        <w:rPr>
          <w:color w:val="000000" w:themeColor="text1"/>
        </w:rPr>
        <w:t xml:space="preserve">is </w:t>
      </w:r>
      <w:r w:rsidR="00823FCD" w:rsidRPr="008F3981">
        <w:rPr>
          <w:color w:val="000000" w:themeColor="text1"/>
        </w:rPr>
        <w:t>a metric used by funders to determine what the project is worth.  Th</w:t>
      </w:r>
      <w:r w:rsidR="001A50DB" w:rsidRPr="008F3981">
        <w:rPr>
          <w:color w:val="000000" w:themeColor="text1"/>
        </w:rPr>
        <w:t xml:space="preserve">e capacity is actually 1500 – 1800. </w:t>
      </w:r>
      <w:r w:rsidR="00C26A02" w:rsidRPr="008F3981">
        <w:rPr>
          <w:color w:val="000000" w:themeColor="text1"/>
        </w:rPr>
        <w:t xml:space="preserve"> </w:t>
      </w:r>
      <w:r w:rsidR="00380287" w:rsidRPr="008F3981">
        <w:rPr>
          <w:color w:val="000000" w:themeColor="text1"/>
        </w:rPr>
        <w:t xml:space="preserve">Occupancy was monitored on the </w:t>
      </w:r>
      <w:r w:rsidR="001A50DB" w:rsidRPr="008F3981">
        <w:rPr>
          <w:color w:val="000000" w:themeColor="text1"/>
        </w:rPr>
        <w:t xml:space="preserve">3 </w:t>
      </w:r>
      <w:r w:rsidR="00380287" w:rsidRPr="008F3981">
        <w:rPr>
          <w:color w:val="000000" w:themeColor="text1"/>
        </w:rPr>
        <w:t>‘</w:t>
      </w:r>
      <w:r w:rsidR="001A50DB" w:rsidRPr="008F3981">
        <w:rPr>
          <w:color w:val="000000" w:themeColor="text1"/>
        </w:rPr>
        <w:t>worst</w:t>
      </w:r>
      <w:r w:rsidR="00380287" w:rsidRPr="008F3981">
        <w:rPr>
          <w:color w:val="000000" w:themeColor="text1"/>
        </w:rPr>
        <w:t>’</w:t>
      </w:r>
      <w:r w:rsidR="001A50DB" w:rsidRPr="008F3981">
        <w:rPr>
          <w:color w:val="000000" w:themeColor="text1"/>
        </w:rPr>
        <w:t xml:space="preserve"> days of </w:t>
      </w:r>
      <w:r w:rsidR="00380287" w:rsidRPr="008F3981">
        <w:rPr>
          <w:color w:val="000000" w:themeColor="text1"/>
        </w:rPr>
        <w:t xml:space="preserve">the </w:t>
      </w:r>
      <w:r w:rsidR="001A50DB" w:rsidRPr="008F3981">
        <w:rPr>
          <w:color w:val="000000" w:themeColor="text1"/>
        </w:rPr>
        <w:t>timetab</w:t>
      </w:r>
      <w:r w:rsidR="00C26A02" w:rsidRPr="008F3981">
        <w:rPr>
          <w:color w:val="000000" w:themeColor="text1"/>
        </w:rPr>
        <w:t>l</w:t>
      </w:r>
      <w:r w:rsidR="00380287" w:rsidRPr="008F3981">
        <w:rPr>
          <w:color w:val="000000" w:themeColor="text1"/>
        </w:rPr>
        <w:t>e</w:t>
      </w:r>
      <w:r w:rsidR="001A50DB" w:rsidRPr="008F3981">
        <w:rPr>
          <w:color w:val="000000" w:themeColor="text1"/>
        </w:rPr>
        <w:t>, and 1 in 4 rooms weren’t allocated</w:t>
      </w:r>
      <w:r w:rsidR="00380287" w:rsidRPr="008F3981">
        <w:rPr>
          <w:color w:val="000000" w:themeColor="text1"/>
        </w:rPr>
        <w:t xml:space="preserve"> for timetabling. </w:t>
      </w:r>
      <w:r w:rsidR="000151B8" w:rsidRPr="008F3981">
        <w:rPr>
          <w:color w:val="000000" w:themeColor="text1"/>
        </w:rPr>
        <w:t xml:space="preserve"> </w:t>
      </w:r>
      <w:r w:rsidR="00BC490C">
        <w:rPr>
          <w:color w:val="000000" w:themeColor="text1"/>
        </w:rPr>
        <w:t>They h</w:t>
      </w:r>
      <w:r w:rsidR="00C6067C" w:rsidRPr="008F3981">
        <w:rPr>
          <w:color w:val="000000" w:themeColor="text1"/>
        </w:rPr>
        <w:t>ave calculations</w:t>
      </w:r>
      <w:r w:rsidR="000D6D03" w:rsidRPr="008F3981">
        <w:rPr>
          <w:color w:val="000000" w:themeColor="text1"/>
        </w:rPr>
        <w:t xml:space="preserve"> around </w:t>
      </w:r>
      <w:r w:rsidR="00C6067C" w:rsidRPr="008F3981">
        <w:rPr>
          <w:color w:val="000000" w:themeColor="text1"/>
        </w:rPr>
        <w:t xml:space="preserve">Nursery intake rates, </w:t>
      </w:r>
      <w:r w:rsidR="000D6D03" w:rsidRPr="008F3981">
        <w:rPr>
          <w:color w:val="000000" w:themeColor="text1"/>
        </w:rPr>
        <w:t xml:space="preserve">leavers rates, which differ across Borders schools </w:t>
      </w:r>
      <w:proofErr w:type="spellStart"/>
      <w:r w:rsidR="000151B8" w:rsidRPr="008F3981">
        <w:rPr>
          <w:color w:val="000000" w:themeColor="text1"/>
        </w:rPr>
        <w:t>eg</w:t>
      </w:r>
      <w:proofErr w:type="spellEnd"/>
      <w:r w:rsidR="000151B8" w:rsidRPr="008F3981">
        <w:rPr>
          <w:color w:val="000000" w:themeColor="text1"/>
        </w:rPr>
        <w:t xml:space="preserve"> </w:t>
      </w:r>
      <w:r w:rsidR="000D6D03" w:rsidRPr="008F3981">
        <w:rPr>
          <w:color w:val="000000" w:themeColor="text1"/>
        </w:rPr>
        <w:t xml:space="preserve">Peebles has quite </w:t>
      </w:r>
      <w:r w:rsidR="000151B8" w:rsidRPr="008F3981">
        <w:rPr>
          <w:color w:val="000000" w:themeColor="text1"/>
        </w:rPr>
        <w:t xml:space="preserve">a </w:t>
      </w:r>
      <w:r w:rsidR="000D6D03" w:rsidRPr="008F3981">
        <w:rPr>
          <w:color w:val="000000" w:themeColor="text1"/>
        </w:rPr>
        <w:t>high stay-on rate</w:t>
      </w:r>
      <w:r w:rsidR="00C6067C" w:rsidRPr="008F3981">
        <w:rPr>
          <w:color w:val="000000" w:themeColor="text1"/>
        </w:rPr>
        <w:t xml:space="preserve">. </w:t>
      </w:r>
      <w:r w:rsidR="003F5E5B" w:rsidRPr="008F3981">
        <w:rPr>
          <w:color w:val="000000" w:themeColor="text1"/>
        </w:rPr>
        <w:t xml:space="preserve">The projections </w:t>
      </w:r>
      <w:r w:rsidR="00960F34">
        <w:rPr>
          <w:color w:val="000000" w:themeColor="text1"/>
        </w:rPr>
        <w:t xml:space="preserve">also </w:t>
      </w:r>
      <w:r w:rsidR="003F5E5B" w:rsidRPr="008F3981">
        <w:rPr>
          <w:color w:val="000000" w:themeColor="text1"/>
        </w:rPr>
        <w:t>take account of the Local Development Plan</w:t>
      </w:r>
      <w:r w:rsidR="00960F34">
        <w:rPr>
          <w:color w:val="000000" w:themeColor="text1"/>
        </w:rPr>
        <w:t xml:space="preserve"> and i</w:t>
      </w:r>
      <w:r w:rsidR="003F5E5B" w:rsidRPr="008F3981">
        <w:rPr>
          <w:color w:val="000000" w:themeColor="text1"/>
        </w:rPr>
        <w:t xml:space="preserve">nfrastructure </w:t>
      </w:r>
      <w:r w:rsidR="00284682" w:rsidRPr="008F3981">
        <w:rPr>
          <w:color w:val="000000" w:themeColor="text1"/>
        </w:rPr>
        <w:t xml:space="preserve">is a </w:t>
      </w:r>
      <w:r w:rsidR="003F5E5B" w:rsidRPr="008F3981">
        <w:rPr>
          <w:color w:val="000000" w:themeColor="text1"/>
        </w:rPr>
        <w:t>sticki</w:t>
      </w:r>
      <w:r w:rsidR="00284682" w:rsidRPr="008F3981">
        <w:rPr>
          <w:color w:val="000000" w:themeColor="text1"/>
        </w:rPr>
        <w:t>n</w:t>
      </w:r>
      <w:r w:rsidR="003F5E5B" w:rsidRPr="008F3981">
        <w:rPr>
          <w:color w:val="000000" w:themeColor="text1"/>
        </w:rPr>
        <w:t>g point in Peebles</w:t>
      </w:r>
      <w:r w:rsidR="00960F34">
        <w:rPr>
          <w:color w:val="000000" w:themeColor="text1"/>
        </w:rPr>
        <w:t xml:space="preserve">, </w:t>
      </w:r>
      <w:r w:rsidR="00284682" w:rsidRPr="008F3981">
        <w:rPr>
          <w:color w:val="000000" w:themeColor="text1"/>
        </w:rPr>
        <w:t xml:space="preserve">a </w:t>
      </w:r>
      <w:r w:rsidR="003F5E5B" w:rsidRPr="008F3981">
        <w:rPr>
          <w:color w:val="000000" w:themeColor="text1"/>
        </w:rPr>
        <w:t>2</w:t>
      </w:r>
      <w:r w:rsidR="003F5E5B" w:rsidRPr="008F3981">
        <w:rPr>
          <w:color w:val="000000" w:themeColor="text1"/>
          <w:vertAlign w:val="superscript"/>
        </w:rPr>
        <w:t>nd</w:t>
      </w:r>
      <w:r w:rsidR="003F5E5B" w:rsidRPr="008F3981">
        <w:rPr>
          <w:color w:val="000000" w:themeColor="text1"/>
        </w:rPr>
        <w:t xml:space="preserve"> bridge </w:t>
      </w:r>
      <w:r w:rsidR="00284682" w:rsidRPr="008F3981">
        <w:rPr>
          <w:color w:val="000000" w:themeColor="text1"/>
        </w:rPr>
        <w:t xml:space="preserve">is </w:t>
      </w:r>
      <w:r w:rsidR="003F5E5B" w:rsidRPr="008F3981">
        <w:rPr>
          <w:color w:val="000000" w:themeColor="text1"/>
        </w:rPr>
        <w:t xml:space="preserve">not even featuring in next 10 years which would </w:t>
      </w:r>
      <w:r w:rsidR="00960F34">
        <w:rPr>
          <w:color w:val="000000" w:themeColor="text1"/>
        </w:rPr>
        <w:t xml:space="preserve">be required to </w:t>
      </w:r>
      <w:r w:rsidR="003F5E5B" w:rsidRPr="008F3981">
        <w:rPr>
          <w:color w:val="000000" w:themeColor="text1"/>
        </w:rPr>
        <w:t>open access to those sites</w:t>
      </w:r>
      <w:r w:rsidR="00960F34">
        <w:rPr>
          <w:color w:val="000000" w:themeColor="text1"/>
        </w:rPr>
        <w:t>,</w:t>
      </w:r>
      <w:r w:rsidR="003F5E5B" w:rsidRPr="008F3981">
        <w:rPr>
          <w:color w:val="000000" w:themeColor="text1"/>
        </w:rPr>
        <w:t xml:space="preserve"> also water, power. If all that happens in 15 </w:t>
      </w:r>
      <w:proofErr w:type="spellStart"/>
      <w:r w:rsidR="003F5E5B" w:rsidRPr="008F3981">
        <w:rPr>
          <w:color w:val="000000" w:themeColor="text1"/>
        </w:rPr>
        <w:t>years time</w:t>
      </w:r>
      <w:proofErr w:type="spellEnd"/>
      <w:r w:rsidR="003F5E5B" w:rsidRPr="008F3981">
        <w:rPr>
          <w:color w:val="000000" w:themeColor="text1"/>
        </w:rPr>
        <w:t xml:space="preserve"> – we would look to expand this school </w:t>
      </w:r>
      <w:r w:rsidR="00284682" w:rsidRPr="008F3981">
        <w:rPr>
          <w:color w:val="000000" w:themeColor="text1"/>
        </w:rPr>
        <w:t>b</w:t>
      </w:r>
      <w:r w:rsidR="003F5E5B" w:rsidRPr="008F3981">
        <w:rPr>
          <w:color w:val="000000" w:themeColor="text1"/>
        </w:rPr>
        <w:t xml:space="preserve">ut </w:t>
      </w:r>
      <w:r w:rsidR="00284682" w:rsidRPr="008F3981">
        <w:rPr>
          <w:color w:val="000000" w:themeColor="text1"/>
        </w:rPr>
        <w:t xml:space="preserve">there is </w:t>
      </w:r>
      <w:r w:rsidR="003F5E5B" w:rsidRPr="008F3981">
        <w:rPr>
          <w:color w:val="000000" w:themeColor="text1"/>
        </w:rPr>
        <w:t>no data to suggest we need to do that.</w:t>
      </w:r>
    </w:p>
    <w:p w14:paraId="3A48EAE9" w14:textId="3CF3B3DA" w:rsidR="009943F3" w:rsidRPr="008F3981" w:rsidRDefault="00960F34" w:rsidP="00792D7F">
      <w:pPr>
        <w:rPr>
          <w:color w:val="000000" w:themeColor="text1"/>
        </w:rPr>
      </w:pPr>
      <w:r>
        <w:t xml:space="preserve">Mr Wilson </w:t>
      </w:r>
      <w:r>
        <w:t>confirmed</w:t>
      </w:r>
      <w:r w:rsidR="00197C7E" w:rsidRPr="008F3981">
        <w:rPr>
          <w:color w:val="000000" w:themeColor="text1"/>
        </w:rPr>
        <w:t xml:space="preserve"> roll for </w:t>
      </w:r>
      <w:proofErr w:type="spellStart"/>
      <w:r w:rsidR="000A359E" w:rsidRPr="008F3981">
        <w:rPr>
          <w:color w:val="000000" w:themeColor="text1"/>
        </w:rPr>
        <w:t>S1</w:t>
      </w:r>
      <w:proofErr w:type="spellEnd"/>
      <w:r w:rsidR="000A359E" w:rsidRPr="008F3981">
        <w:rPr>
          <w:color w:val="000000" w:themeColor="text1"/>
        </w:rPr>
        <w:t xml:space="preserve"> next session </w:t>
      </w:r>
      <w:r>
        <w:rPr>
          <w:color w:val="000000" w:themeColor="text1"/>
        </w:rPr>
        <w:t>is currently</w:t>
      </w:r>
      <w:r w:rsidR="00197C7E" w:rsidRPr="008F3981">
        <w:rPr>
          <w:color w:val="000000" w:themeColor="text1"/>
        </w:rPr>
        <w:t xml:space="preserve"> </w:t>
      </w:r>
      <w:r w:rsidR="000A359E" w:rsidRPr="008F3981">
        <w:rPr>
          <w:color w:val="000000" w:themeColor="text1"/>
        </w:rPr>
        <w:t xml:space="preserve">229, </w:t>
      </w:r>
      <w:r w:rsidR="00197C7E" w:rsidRPr="008F3981">
        <w:rPr>
          <w:color w:val="000000" w:themeColor="text1"/>
        </w:rPr>
        <w:t xml:space="preserve">which is </w:t>
      </w:r>
      <w:r w:rsidR="000A359E" w:rsidRPr="008F3981">
        <w:rPr>
          <w:color w:val="000000" w:themeColor="text1"/>
        </w:rPr>
        <w:t xml:space="preserve">30 fewer than </w:t>
      </w:r>
      <w:r>
        <w:rPr>
          <w:color w:val="000000" w:themeColor="text1"/>
        </w:rPr>
        <w:t xml:space="preserve">current </w:t>
      </w:r>
      <w:proofErr w:type="spellStart"/>
      <w:r>
        <w:rPr>
          <w:color w:val="000000" w:themeColor="text1"/>
        </w:rPr>
        <w:t>S1</w:t>
      </w:r>
      <w:proofErr w:type="spellEnd"/>
      <w:r>
        <w:rPr>
          <w:color w:val="000000" w:themeColor="text1"/>
        </w:rPr>
        <w:t xml:space="preserve"> and </w:t>
      </w:r>
      <w:proofErr w:type="spellStart"/>
      <w:r>
        <w:rPr>
          <w:color w:val="000000" w:themeColor="text1"/>
        </w:rPr>
        <w:t>S2</w:t>
      </w:r>
      <w:proofErr w:type="spellEnd"/>
      <w:r w:rsidR="000A359E" w:rsidRPr="008F3981">
        <w:rPr>
          <w:color w:val="000000" w:themeColor="text1"/>
        </w:rPr>
        <w:t xml:space="preserve">.  </w:t>
      </w:r>
      <w:r w:rsidR="001458D0" w:rsidRPr="008F3981">
        <w:rPr>
          <w:color w:val="000000" w:themeColor="text1"/>
        </w:rPr>
        <w:t>20</w:t>
      </w:r>
      <w:r w:rsidR="000A359E" w:rsidRPr="008F3981">
        <w:rPr>
          <w:color w:val="000000" w:themeColor="text1"/>
        </w:rPr>
        <w:t xml:space="preserve">25/26 </w:t>
      </w:r>
      <w:r w:rsidR="001458D0" w:rsidRPr="008F3981">
        <w:rPr>
          <w:color w:val="000000" w:themeColor="text1"/>
        </w:rPr>
        <w:t xml:space="preserve">roll </w:t>
      </w:r>
      <w:r w:rsidR="000A359E" w:rsidRPr="008F3981">
        <w:rPr>
          <w:color w:val="000000" w:themeColor="text1"/>
        </w:rPr>
        <w:t xml:space="preserve">is </w:t>
      </w:r>
      <w:r>
        <w:rPr>
          <w:color w:val="000000" w:themeColor="text1"/>
        </w:rPr>
        <w:t xml:space="preserve">expected to be </w:t>
      </w:r>
      <w:r w:rsidR="000A359E" w:rsidRPr="008F3981">
        <w:rPr>
          <w:color w:val="000000" w:themeColor="text1"/>
        </w:rPr>
        <w:t>1378</w:t>
      </w:r>
      <w:r>
        <w:rPr>
          <w:color w:val="000000" w:themeColor="text1"/>
        </w:rPr>
        <w:t xml:space="preserve"> which is the</w:t>
      </w:r>
      <w:r w:rsidR="000A359E" w:rsidRPr="008F3981">
        <w:rPr>
          <w:color w:val="000000" w:themeColor="text1"/>
        </w:rPr>
        <w:t xml:space="preserve"> same as now</w:t>
      </w:r>
      <w:r>
        <w:rPr>
          <w:color w:val="000000" w:themeColor="text1"/>
        </w:rPr>
        <w:t>, however n</w:t>
      </w:r>
      <w:r w:rsidR="009943F3" w:rsidRPr="008F3981">
        <w:rPr>
          <w:color w:val="000000" w:themeColor="text1"/>
        </w:rPr>
        <w:t>o</w:t>
      </w:r>
      <w:r>
        <w:rPr>
          <w:color w:val="000000" w:themeColor="text1"/>
        </w:rPr>
        <w:t xml:space="preserve"> </w:t>
      </w:r>
      <w:r w:rsidR="009943F3" w:rsidRPr="008F3981">
        <w:rPr>
          <w:color w:val="000000" w:themeColor="text1"/>
        </w:rPr>
        <w:t>one thought we’d be</w:t>
      </w:r>
      <w:r>
        <w:rPr>
          <w:color w:val="000000" w:themeColor="text1"/>
        </w:rPr>
        <w:t xml:space="preserve"> a</w:t>
      </w:r>
      <w:r w:rsidR="009943F3" w:rsidRPr="008F3981">
        <w:rPr>
          <w:color w:val="000000" w:themeColor="text1"/>
        </w:rPr>
        <w:t xml:space="preserve"> 1400 pupil school </w:t>
      </w:r>
      <w:r>
        <w:rPr>
          <w:color w:val="000000" w:themeColor="text1"/>
        </w:rPr>
        <w:t xml:space="preserve">as </w:t>
      </w:r>
      <w:r w:rsidR="00D67581" w:rsidRPr="008F3981">
        <w:rPr>
          <w:color w:val="000000" w:themeColor="text1"/>
        </w:rPr>
        <w:t xml:space="preserve">roll 12 years ago was </w:t>
      </w:r>
      <w:r w:rsidR="009943F3" w:rsidRPr="008F3981">
        <w:rPr>
          <w:color w:val="000000" w:themeColor="text1"/>
        </w:rPr>
        <w:t>1211</w:t>
      </w:r>
      <w:r w:rsidR="00D67581" w:rsidRPr="008F3981">
        <w:rPr>
          <w:color w:val="000000" w:themeColor="text1"/>
        </w:rPr>
        <w:t>.</w:t>
      </w:r>
      <w:r w:rsidR="009943F3" w:rsidRPr="008F3981">
        <w:rPr>
          <w:color w:val="000000" w:themeColor="text1"/>
        </w:rPr>
        <w:t xml:space="preserve"> It’s true that </w:t>
      </w:r>
      <w:r w:rsidR="00D67581" w:rsidRPr="008F3981">
        <w:rPr>
          <w:color w:val="000000" w:themeColor="text1"/>
        </w:rPr>
        <w:t xml:space="preserve">a </w:t>
      </w:r>
      <w:r w:rsidR="009943F3" w:rsidRPr="008F3981">
        <w:rPr>
          <w:color w:val="000000" w:themeColor="text1"/>
        </w:rPr>
        <w:t xml:space="preserve">good new school </w:t>
      </w:r>
      <w:r>
        <w:rPr>
          <w:color w:val="000000" w:themeColor="text1"/>
        </w:rPr>
        <w:t>could</w:t>
      </w:r>
      <w:r w:rsidR="009943F3" w:rsidRPr="008F3981">
        <w:rPr>
          <w:color w:val="000000" w:themeColor="text1"/>
        </w:rPr>
        <w:t xml:space="preserve"> mean the roll will be greater. </w:t>
      </w:r>
    </w:p>
    <w:p w14:paraId="3DF3D058" w14:textId="0E144331" w:rsidR="009943F3" w:rsidRPr="002747B7" w:rsidRDefault="00A045C9" w:rsidP="00960F34">
      <w:pPr>
        <w:spacing w:after="0" w:line="240" w:lineRule="auto"/>
        <w:rPr>
          <w:b/>
          <w:bCs/>
          <w:i/>
          <w:iCs/>
          <w:color w:val="000000" w:themeColor="text1"/>
        </w:rPr>
      </w:pPr>
      <w:r w:rsidRPr="002747B7">
        <w:rPr>
          <w:b/>
          <w:bCs/>
          <w:i/>
          <w:iCs/>
          <w:color w:val="000000" w:themeColor="text1"/>
        </w:rPr>
        <w:t>Is the r</w:t>
      </w:r>
      <w:r w:rsidR="009943F3" w:rsidRPr="002747B7">
        <w:rPr>
          <w:b/>
          <w:bCs/>
          <w:i/>
          <w:iCs/>
          <w:color w:val="000000" w:themeColor="text1"/>
        </w:rPr>
        <w:t>oll dropping next year just because of birth rates or are more sending their kids to private school because of PHS poor condition</w:t>
      </w:r>
      <w:r w:rsidRPr="002747B7">
        <w:rPr>
          <w:b/>
          <w:bCs/>
          <w:i/>
          <w:iCs/>
          <w:color w:val="000000" w:themeColor="text1"/>
        </w:rPr>
        <w:t>?  D</w:t>
      </w:r>
      <w:r w:rsidR="009943F3" w:rsidRPr="002747B7">
        <w:rPr>
          <w:b/>
          <w:bCs/>
          <w:i/>
          <w:iCs/>
          <w:color w:val="000000" w:themeColor="text1"/>
        </w:rPr>
        <w:t>o you know</w:t>
      </w:r>
      <w:r w:rsidR="00D22E67" w:rsidRPr="002747B7">
        <w:rPr>
          <w:b/>
          <w:bCs/>
          <w:i/>
          <w:iCs/>
          <w:color w:val="000000" w:themeColor="text1"/>
        </w:rPr>
        <w:t xml:space="preserve"> percentage</w:t>
      </w:r>
      <w:r w:rsidR="009943F3" w:rsidRPr="002747B7">
        <w:rPr>
          <w:b/>
          <w:bCs/>
          <w:i/>
          <w:iCs/>
          <w:color w:val="000000" w:themeColor="text1"/>
        </w:rPr>
        <w:t xml:space="preserve"> of kids </w:t>
      </w:r>
      <w:r w:rsidR="00D22E67" w:rsidRPr="002747B7">
        <w:rPr>
          <w:b/>
          <w:bCs/>
          <w:i/>
          <w:iCs/>
          <w:color w:val="000000" w:themeColor="text1"/>
        </w:rPr>
        <w:t xml:space="preserve">who </w:t>
      </w:r>
      <w:r w:rsidR="009943F3" w:rsidRPr="002747B7">
        <w:rPr>
          <w:b/>
          <w:bCs/>
          <w:i/>
          <w:iCs/>
          <w:color w:val="000000" w:themeColor="text1"/>
        </w:rPr>
        <w:t>go to private school from P7?</w:t>
      </w:r>
    </w:p>
    <w:p w14:paraId="337769E2" w14:textId="7528D2A2" w:rsidR="009943F3" w:rsidRPr="008F3981" w:rsidRDefault="00960F34" w:rsidP="00792D7F">
      <w:pPr>
        <w:rPr>
          <w:color w:val="000000" w:themeColor="text1"/>
        </w:rPr>
      </w:pPr>
      <w:r>
        <w:t>Mr Wilson -</w:t>
      </w:r>
      <w:r w:rsidR="009943F3" w:rsidRPr="008F3981">
        <w:rPr>
          <w:color w:val="000000" w:themeColor="text1"/>
        </w:rPr>
        <w:t xml:space="preserve"> 3 children in current </w:t>
      </w:r>
      <w:proofErr w:type="spellStart"/>
      <w:r w:rsidR="009943F3" w:rsidRPr="008F3981">
        <w:rPr>
          <w:color w:val="000000" w:themeColor="text1"/>
        </w:rPr>
        <w:t>P7</w:t>
      </w:r>
      <w:proofErr w:type="spellEnd"/>
      <w:r w:rsidR="009943F3" w:rsidRPr="008F3981">
        <w:rPr>
          <w:color w:val="000000" w:themeColor="text1"/>
        </w:rPr>
        <w:t xml:space="preserve"> </w:t>
      </w:r>
      <w:r>
        <w:rPr>
          <w:color w:val="000000" w:themeColor="text1"/>
        </w:rPr>
        <w:t xml:space="preserve">in feeder primaries are </w:t>
      </w:r>
      <w:r w:rsidR="009943F3" w:rsidRPr="008F3981">
        <w:rPr>
          <w:color w:val="000000" w:themeColor="text1"/>
        </w:rPr>
        <w:t>going to private school</w:t>
      </w:r>
      <w:r>
        <w:rPr>
          <w:color w:val="000000" w:themeColor="text1"/>
        </w:rPr>
        <w:t xml:space="preserve"> which is a </w:t>
      </w:r>
      <w:r w:rsidR="009943F3" w:rsidRPr="008F3981">
        <w:rPr>
          <w:color w:val="000000" w:themeColor="text1"/>
        </w:rPr>
        <w:t>typical</w:t>
      </w:r>
      <w:r>
        <w:rPr>
          <w:color w:val="000000" w:themeColor="text1"/>
        </w:rPr>
        <w:t xml:space="preserve"> level</w:t>
      </w:r>
      <w:r w:rsidR="00A045C9" w:rsidRPr="008F3981">
        <w:rPr>
          <w:color w:val="000000" w:themeColor="text1"/>
        </w:rPr>
        <w:t>.</w:t>
      </w:r>
    </w:p>
    <w:p w14:paraId="479AFB30" w14:textId="393F6ECB" w:rsidR="009943F3" w:rsidRPr="00D9671C" w:rsidRDefault="009943F3" w:rsidP="00960F34">
      <w:pPr>
        <w:spacing w:after="0" w:line="240" w:lineRule="auto"/>
        <w:rPr>
          <w:b/>
          <w:bCs/>
          <w:i/>
          <w:iCs/>
        </w:rPr>
      </w:pPr>
      <w:r w:rsidRPr="00D9671C">
        <w:rPr>
          <w:b/>
          <w:bCs/>
          <w:i/>
          <w:iCs/>
        </w:rPr>
        <w:t>Is there a support group to help parents of additional needs children – what to expect etc?</w:t>
      </w:r>
    </w:p>
    <w:p w14:paraId="10D51F17" w14:textId="77777777" w:rsidR="00960F34" w:rsidRDefault="00652389" w:rsidP="00960F34">
      <w:pPr>
        <w:spacing w:after="0" w:line="240" w:lineRule="auto"/>
      </w:pPr>
      <w:r>
        <w:t>L</w:t>
      </w:r>
      <w:r w:rsidR="00960F34">
        <w:t>esley -</w:t>
      </w:r>
      <w:r>
        <w:t xml:space="preserve"> </w:t>
      </w:r>
      <w:r w:rsidR="00BE498C">
        <w:t xml:space="preserve">There is a </w:t>
      </w:r>
      <w:r w:rsidR="009943F3">
        <w:t>staf</w:t>
      </w:r>
      <w:r w:rsidR="00826A46">
        <w:t>f</w:t>
      </w:r>
      <w:r w:rsidR="009943F3">
        <w:t xml:space="preserve"> team and parents working with our add</w:t>
      </w:r>
      <w:r w:rsidR="00BE498C">
        <w:t>itional</w:t>
      </w:r>
      <w:r w:rsidR="009943F3">
        <w:t xml:space="preserve"> sup</w:t>
      </w:r>
      <w:r w:rsidR="00BE498C">
        <w:t>p</w:t>
      </w:r>
      <w:r w:rsidR="009943F3">
        <w:t>o</w:t>
      </w:r>
      <w:r w:rsidR="00BE498C">
        <w:t>rt</w:t>
      </w:r>
      <w:r w:rsidR="009943F3">
        <w:t xml:space="preserve"> needs team.  </w:t>
      </w:r>
      <w:r w:rsidR="00826A46">
        <w:t xml:space="preserve"> Neurodiversity </w:t>
      </w:r>
      <w:r w:rsidR="00A663F7">
        <w:t xml:space="preserve">is </w:t>
      </w:r>
      <w:r w:rsidR="00826A46">
        <w:t>very much a focus</w:t>
      </w:r>
      <w:r w:rsidR="00960F34">
        <w:t>,</w:t>
      </w:r>
      <w:r w:rsidR="006F7437">
        <w:t xml:space="preserve"> young people</w:t>
      </w:r>
      <w:r w:rsidR="00826A46">
        <w:t xml:space="preserve"> have to have an indivi</w:t>
      </w:r>
      <w:r w:rsidR="006F7437">
        <w:t>dual</w:t>
      </w:r>
      <w:r w:rsidR="00826A46">
        <w:t xml:space="preserve"> plan to look at how different aspects of </w:t>
      </w:r>
      <w:r w:rsidR="00C84ADA">
        <w:t xml:space="preserve">the </w:t>
      </w:r>
      <w:r w:rsidR="00826A46">
        <w:t>environment support different needs</w:t>
      </w:r>
      <w:r>
        <w:t xml:space="preserve">, </w:t>
      </w:r>
      <w:proofErr w:type="spellStart"/>
      <w:r>
        <w:t>eg</w:t>
      </w:r>
      <w:proofErr w:type="spellEnd"/>
      <w:r>
        <w:t xml:space="preserve"> reducing noise sensitivity.  </w:t>
      </w:r>
    </w:p>
    <w:p w14:paraId="41CBCF1E" w14:textId="340ABC12" w:rsidR="009943F3" w:rsidRDefault="00960F34" w:rsidP="00792D7F">
      <w:r>
        <w:t>Mrs Mooney</w:t>
      </w:r>
      <w:r w:rsidR="003139AF">
        <w:t xml:space="preserve"> – our principal teacher of add</w:t>
      </w:r>
      <w:r w:rsidR="00C84ADA">
        <w:t>itional</w:t>
      </w:r>
      <w:r w:rsidR="003139AF">
        <w:t xml:space="preserve"> needs is really happy with the design of the new building</w:t>
      </w:r>
      <w:r>
        <w:t xml:space="preserve"> and additional space being provided for support for learning</w:t>
      </w:r>
      <w:r w:rsidR="00C84ADA">
        <w:t>.</w:t>
      </w:r>
      <w:r w:rsidR="003139AF">
        <w:t xml:space="preserve"> </w:t>
      </w:r>
    </w:p>
    <w:p w14:paraId="157284E0" w14:textId="39763977" w:rsidR="00652389" w:rsidRPr="00D9671C" w:rsidRDefault="00966ED0" w:rsidP="00960F34">
      <w:pPr>
        <w:spacing w:after="0" w:line="240" w:lineRule="auto"/>
        <w:rPr>
          <w:b/>
          <w:bCs/>
          <w:i/>
          <w:iCs/>
        </w:rPr>
      </w:pPr>
      <w:r w:rsidRPr="00D9671C">
        <w:rPr>
          <w:b/>
          <w:bCs/>
          <w:i/>
          <w:iCs/>
        </w:rPr>
        <w:lastRenderedPageBreak/>
        <w:t>Is there t</w:t>
      </w:r>
      <w:r w:rsidR="00652389" w:rsidRPr="00D9671C">
        <w:rPr>
          <w:b/>
          <w:bCs/>
          <w:i/>
          <w:iCs/>
        </w:rPr>
        <w:t>eacher space for time away from class?</w:t>
      </w:r>
    </w:p>
    <w:p w14:paraId="6FB2F9C3" w14:textId="6C47793A" w:rsidR="00652389" w:rsidRDefault="00652389" w:rsidP="00960F34">
      <w:pPr>
        <w:spacing w:after="0" w:line="240" w:lineRule="auto"/>
      </w:pPr>
      <w:r>
        <w:t>L</w:t>
      </w:r>
      <w:r w:rsidR="00960F34">
        <w:t>esley -</w:t>
      </w:r>
      <w:r>
        <w:t xml:space="preserve"> </w:t>
      </w:r>
      <w:r w:rsidR="00C84ADA">
        <w:t>There are numerous spaces for s</w:t>
      </w:r>
      <w:r>
        <w:t>taff welfare</w:t>
      </w:r>
      <w:r w:rsidR="0005362A">
        <w:t xml:space="preserve"> and non-contact time, some enclosed and some not. </w:t>
      </w:r>
    </w:p>
    <w:p w14:paraId="179A2B80" w14:textId="775979FD" w:rsidR="00652389" w:rsidRDefault="00960F34" w:rsidP="00792D7F">
      <w:r>
        <w:t>Mr Wilson -</w:t>
      </w:r>
      <w:r w:rsidR="003139AF">
        <w:t xml:space="preserve"> currently staff have a ‘base’ for each faculty</w:t>
      </w:r>
    </w:p>
    <w:p w14:paraId="34D6D904" w14:textId="1E357E08" w:rsidR="00652389" w:rsidRPr="00D9671C" w:rsidRDefault="00783559" w:rsidP="00960F34">
      <w:pPr>
        <w:spacing w:after="0" w:line="240" w:lineRule="auto"/>
        <w:rPr>
          <w:b/>
          <w:bCs/>
          <w:i/>
          <w:iCs/>
        </w:rPr>
      </w:pPr>
      <w:r w:rsidRPr="00D9671C">
        <w:rPr>
          <w:b/>
          <w:bCs/>
          <w:i/>
          <w:iCs/>
        </w:rPr>
        <w:t>What is the t</w:t>
      </w:r>
      <w:r w:rsidR="003139AF" w:rsidRPr="00D9671C">
        <w:rPr>
          <w:b/>
          <w:bCs/>
          <w:i/>
          <w:iCs/>
        </w:rPr>
        <w:t xml:space="preserve">imeline for decisions around fitting out of classrooms (furniture etc).  </w:t>
      </w:r>
    </w:p>
    <w:p w14:paraId="503231C9" w14:textId="3868BBDB" w:rsidR="003139AF" w:rsidRDefault="003139AF" w:rsidP="00792D7F">
      <w:r>
        <w:t>S</w:t>
      </w:r>
      <w:r w:rsidR="00960F34">
        <w:t>teven -</w:t>
      </w:r>
      <w:r>
        <w:t xml:space="preserve"> </w:t>
      </w:r>
      <w:r w:rsidR="00783559">
        <w:t>It is a s</w:t>
      </w:r>
      <w:r>
        <w:t>taged arrangement</w:t>
      </w:r>
      <w:r w:rsidR="00960F34">
        <w:t xml:space="preserve">, </w:t>
      </w:r>
      <w:r w:rsidR="00CB0E7C">
        <w:t xml:space="preserve">we </w:t>
      </w:r>
      <w:r>
        <w:t xml:space="preserve">don’t need to choose actual items until further on in the process. </w:t>
      </w:r>
    </w:p>
    <w:p w14:paraId="177F1B67" w14:textId="5EFFE12A" w:rsidR="003139AF" w:rsidRDefault="003139AF" w:rsidP="00792D7F">
      <w:r>
        <w:t>L</w:t>
      </w:r>
      <w:r w:rsidR="00960F34">
        <w:t>esley -</w:t>
      </w:r>
      <w:r>
        <w:t xml:space="preserve"> If you have white wall around the room you can project anywhere, project onto </w:t>
      </w:r>
      <w:proofErr w:type="spellStart"/>
      <w:r>
        <w:t>ipads</w:t>
      </w:r>
      <w:proofErr w:type="spellEnd"/>
      <w:r>
        <w:t>, fit out of specifics comes as late as possible to get the most up to date tech</w:t>
      </w:r>
      <w:r w:rsidR="00960F34">
        <w:t>nology</w:t>
      </w:r>
      <w:r>
        <w:t xml:space="preserve">. </w:t>
      </w:r>
      <w:r w:rsidR="00E5795C">
        <w:t>It’s n</w:t>
      </w:r>
      <w:r>
        <w:t xml:space="preserve">ot based on a screen at the front of the room, </w:t>
      </w:r>
      <w:r w:rsidR="00E5795C">
        <w:t xml:space="preserve">instances of </w:t>
      </w:r>
      <w:r w:rsidR="004931D3">
        <w:t>this are not that common.  T</w:t>
      </w:r>
      <w:r w:rsidR="00E5795C">
        <w:t xml:space="preserve">hese are </w:t>
      </w:r>
      <w:r>
        <w:t>interdisciplinary learning spaces</w:t>
      </w:r>
      <w:r w:rsidR="00960F34">
        <w:t>, w</w:t>
      </w:r>
      <w:r w:rsidR="004931D3">
        <w:t>e need flexibility.</w:t>
      </w:r>
    </w:p>
    <w:p w14:paraId="6D62E7C0" w14:textId="3363C40B" w:rsidR="00196495" w:rsidRPr="00D9671C" w:rsidRDefault="00B2447F" w:rsidP="00960F34">
      <w:pPr>
        <w:spacing w:after="0" w:line="240" w:lineRule="auto"/>
        <w:rPr>
          <w:b/>
          <w:bCs/>
          <w:i/>
          <w:iCs/>
        </w:rPr>
      </w:pPr>
      <w:r w:rsidRPr="00D9671C">
        <w:rPr>
          <w:b/>
          <w:bCs/>
          <w:i/>
          <w:iCs/>
        </w:rPr>
        <w:t xml:space="preserve">Is the timeline still </w:t>
      </w:r>
      <w:r w:rsidR="009C176D" w:rsidRPr="00D9671C">
        <w:rPr>
          <w:b/>
          <w:bCs/>
          <w:i/>
          <w:iCs/>
        </w:rPr>
        <w:t>Summer 202</w:t>
      </w:r>
      <w:r w:rsidRPr="00D9671C">
        <w:rPr>
          <w:b/>
          <w:bCs/>
          <w:i/>
          <w:iCs/>
        </w:rPr>
        <w:t>5?</w:t>
      </w:r>
    </w:p>
    <w:p w14:paraId="1EF5713C" w14:textId="68301E2E" w:rsidR="009C176D" w:rsidRDefault="00B2447F" w:rsidP="00792D7F">
      <w:r>
        <w:t xml:space="preserve">It’s a </w:t>
      </w:r>
      <w:r w:rsidR="009C176D">
        <w:t xml:space="preserve">2 year build </w:t>
      </w:r>
      <w:r>
        <w:t xml:space="preserve">starting </w:t>
      </w:r>
      <w:r w:rsidR="009C176D">
        <w:t xml:space="preserve">late spring / early summer 2023 </w:t>
      </w:r>
      <w:r>
        <w:t xml:space="preserve">therefore finishing </w:t>
      </w:r>
      <w:r w:rsidR="009C176D">
        <w:t xml:space="preserve">summer 2025.  </w:t>
      </w:r>
    </w:p>
    <w:p w14:paraId="1C5A8C2B" w14:textId="6BBBC644" w:rsidR="009C176D" w:rsidRPr="00D9671C" w:rsidRDefault="009C176D" w:rsidP="00960F34">
      <w:pPr>
        <w:spacing w:after="0" w:line="240" w:lineRule="auto"/>
        <w:rPr>
          <w:b/>
          <w:bCs/>
          <w:i/>
          <w:iCs/>
        </w:rPr>
      </w:pPr>
      <w:r w:rsidRPr="00D9671C">
        <w:rPr>
          <w:b/>
          <w:bCs/>
          <w:i/>
          <w:iCs/>
        </w:rPr>
        <w:t xml:space="preserve">Toilets – </w:t>
      </w:r>
      <w:r w:rsidR="000E34CF" w:rsidRPr="00D9671C">
        <w:rPr>
          <w:b/>
          <w:bCs/>
          <w:i/>
          <w:iCs/>
        </w:rPr>
        <w:t xml:space="preserve">what have you taken onboard in relation to the current challenges with pupils being </w:t>
      </w:r>
      <w:r w:rsidRPr="00D9671C">
        <w:rPr>
          <w:b/>
          <w:bCs/>
          <w:i/>
          <w:iCs/>
        </w:rPr>
        <w:t>scared, antisocial behaviour</w:t>
      </w:r>
      <w:r w:rsidR="000E34CF" w:rsidRPr="00D9671C">
        <w:rPr>
          <w:b/>
          <w:bCs/>
          <w:i/>
          <w:iCs/>
        </w:rPr>
        <w:t>?</w:t>
      </w:r>
    </w:p>
    <w:p w14:paraId="64CC0579" w14:textId="6718717F" w:rsidR="009C176D" w:rsidRDefault="009C176D" w:rsidP="00960F34">
      <w:pPr>
        <w:spacing w:after="0" w:line="240" w:lineRule="auto"/>
      </w:pPr>
      <w:r>
        <w:t>S</w:t>
      </w:r>
      <w:r w:rsidR="00960F34">
        <w:t>teven -</w:t>
      </w:r>
      <w:r>
        <w:t xml:space="preserve"> </w:t>
      </w:r>
      <w:r w:rsidR="0026418E">
        <w:t>A</w:t>
      </w:r>
      <w:r>
        <w:t>s seen in Jedburgh</w:t>
      </w:r>
      <w:r w:rsidR="00960F34">
        <w:t>,</w:t>
      </w:r>
      <w:r>
        <w:t xml:space="preserve"> </w:t>
      </w:r>
      <w:r w:rsidR="0026418E">
        <w:t xml:space="preserve">each toilet will be a </w:t>
      </w:r>
      <w:r>
        <w:t>cubicle open to corridor space</w:t>
      </w:r>
      <w:r w:rsidR="00960F34">
        <w:t xml:space="preserve">. A </w:t>
      </w:r>
      <w:r>
        <w:t>bank of fully enclosed toilets with wall floor to ceiling, wash</w:t>
      </w:r>
      <w:r w:rsidR="0089605F">
        <w:t>-</w:t>
      </w:r>
      <w:r>
        <w:t xml:space="preserve">hand basin and paper hand towels in </w:t>
      </w:r>
      <w:r w:rsidR="003851B5">
        <w:t xml:space="preserve">each </w:t>
      </w:r>
      <w:r>
        <w:t xml:space="preserve">cubicle.  Designation of male/female/all gender is up to the school.  </w:t>
      </w:r>
    </w:p>
    <w:p w14:paraId="42FC1699" w14:textId="3B8CE134" w:rsidR="009C176D" w:rsidRDefault="009C176D" w:rsidP="00792D7F">
      <w:r>
        <w:t>L</w:t>
      </w:r>
      <w:r w:rsidR="00960F34">
        <w:t>esley -</w:t>
      </w:r>
      <w:r>
        <w:t xml:space="preserve"> toile</w:t>
      </w:r>
      <w:r w:rsidR="003851B5">
        <w:t xml:space="preserve">t design is </w:t>
      </w:r>
      <w:r>
        <w:t xml:space="preserve">based on the Tapestry building in Gala </w:t>
      </w:r>
      <w:r w:rsidR="00960F34">
        <w:t>if anyone wishes to see for themselves.</w:t>
      </w:r>
    </w:p>
    <w:p w14:paraId="24FCD9CA" w14:textId="451868F3" w:rsidR="0052514E" w:rsidRPr="00D9671C" w:rsidRDefault="00960F34" w:rsidP="00960F34">
      <w:pPr>
        <w:spacing w:after="0" w:line="240" w:lineRule="auto"/>
        <w:rPr>
          <w:b/>
          <w:bCs/>
          <w:i/>
          <w:iCs/>
        </w:rPr>
      </w:pPr>
      <w:r>
        <w:rPr>
          <w:b/>
          <w:bCs/>
          <w:i/>
          <w:iCs/>
        </w:rPr>
        <w:t xml:space="preserve">The </w:t>
      </w:r>
      <w:r w:rsidR="00DA772B" w:rsidRPr="00D9671C">
        <w:rPr>
          <w:b/>
          <w:bCs/>
          <w:i/>
          <w:iCs/>
        </w:rPr>
        <w:t xml:space="preserve">subgroup </w:t>
      </w:r>
      <w:r w:rsidR="0052514E" w:rsidRPr="00D9671C">
        <w:rPr>
          <w:b/>
          <w:bCs/>
          <w:i/>
          <w:iCs/>
        </w:rPr>
        <w:t>did lots of school visits</w:t>
      </w:r>
      <w:r>
        <w:rPr>
          <w:b/>
          <w:bCs/>
          <w:i/>
          <w:iCs/>
        </w:rPr>
        <w:t xml:space="preserve"> and t</w:t>
      </w:r>
      <w:r w:rsidR="0052514E" w:rsidRPr="00D9671C">
        <w:rPr>
          <w:b/>
          <w:bCs/>
          <w:i/>
          <w:iCs/>
        </w:rPr>
        <w:t>he</w:t>
      </w:r>
      <w:r w:rsidR="00F43DB6" w:rsidRPr="00D9671C">
        <w:rPr>
          <w:b/>
          <w:bCs/>
          <w:i/>
          <w:iCs/>
        </w:rPr>
        <w:t>se schools</w:t>
      </w:r>
      <w:r w:rsidR="0052514E" w:rsidRPr="00D9671C">
        <w:rPr>
          <w:b/>
          <w:bCs/>
          <w:i/>
          <w:iCs/>
        </w:rPr>
        <w:t xml:space="preserve"> probably had all same aspirations around changing the way we learn, teach and had to then make changes</w:t>
      </w:r>
      <w:r>
        <w:rPr>
          <w:b/>
          <w:bCs/>
          <w:i/>
          <w:iCs/>
        </w:rPr>
        <w:t>,</w:t>
      </w:r>
      <w:r w:rsidR="0052514E" w:rsidRPr="00D9671C">
        <w:rPr>
          <w:b/>
          <w:bCs/>
          <w:i/>
          <w:iCs/>
        </w:rPr>
        <w:t xml:space="preserve"> eg put in additional walls.</w:t>
      </w:r>
    </w:p>
    <w:p w14:paraId="133BCFE2" w14:textId="2406065F" w:rsidR="0052514E" w:rsidRDefault="008E18C0" w:rsidP="00960F34">
      <w:pPr>
        <w:spacing w:after="0" w:line="240" w:lineRule="auto"/>
      </w:pPr>
      <w:r>
        <w:t>L</w:t>
      </w:r>
      <w:r w:rsidR="00960F34">
        <w:t>esley -</w:t>
      </w:r>
      <w:r w:rsidR="0052514E">
        <w:t xml:space="preserve"> When those buildings were designed, education in Scotland was different from now.  We do go out and visit other schools, we do look at best practice.  The pinnacle is not to have every single room closed off.  </w:t>
      </w:r>
    </w:p>
    <w:p w14:paraId="04F39F54" w14:textId="77777777" w:rsidR="00960F34" w:rsidRDefault="00DA772B" w:rsidP="00960F34">
      <w:pPr>
        <w:spacing w:after="0" w:line="240" w:lineRule="auto"/>
      </w:pPr>
      <w:r w:rsidRPr="00BE7AE6">
        <w:t>S</w:t>
      </w:r>
      <w:r w:rsidR="00960F34">
        <w:t xml:space="preserve">teven - </w:t>
      </w:r>
      <w:r w:rsidRPr="00BE7AE6">
        <w:t xml:space="preserve">Equality Impact assessment will be carried out. </w:t>
      </w:r>
    </w:p>
    <w:p w14:paraId="60719A45" w14:textId="04336240" w:rsidR="0052514E" w:rsidRDefault="0052514E" w:rsidP="0052514E">
      <w:r>
        <w:t>L</w:t>
      </w:r>
      <w:r w:rsidR="00960F34">
        <w:t xml:space="preserve">esley - </w:t>
      </w:r>
      <w:r>
        <w:t>Communication is key</w:t>
      </w:r>
      <w:r w:rsidR="00960F34">
        <w:t xml:space="preserve">, it was an oversight to not </w:t>
      </w:r>
      <w:r>
        <w:t>have communicated the ‘why’ before the ‘what’</w:t>
      </w:r>
      <w:r w:rsidR="00960F34">
        <w:t>.</w:t>
      </w:r>
    </w:p>
    <w:p w14:paraId="2072A3F7" w14:textId="6B2C3026" w:rsidR="00792D7F" w:rsidRDefault="00792D7F" w:rsidP="00792D7F">
      <w:pPr>
        <w:spacing w:after="120" w:line="240" w:lineRule="auto"/>
        <w:rPr>
          <w:b/>
          <w:bCs/>
          <w:color w:val="0070C0"/>
          <w:sz w:val="24"/>
          <w:szCs w:val="24"/>
        </w:rPr>
      </w:pPr>
      <w:r w:rsidRPr="00E61DD7">
        <w:rPr>
          <w:b/>
          <w:bCs/>
          <w:color w:val="0070C0"/>
          <w:sz w:val="24"/>
          <w:szCs w:val="24"/>
        </w:rPr>
        <w:t>Next steps</w:t>
      </w:r>
    </w:p>
    <w:p w14:paraId="2B51834B" w14:textId="6B04F709" w:rsidR="009C176D" w:rsidRDefault="00944FEB" w:rsidP="009C176D">
      <w:r>
        <w:t xml:space="preserve">Commitment was made by SBC </w:t>
      </w:r>
      <w:r w:rsidRPr="009D7897">
        <w:t>to share the slides that were shown at the meeting</w:t>
      </w:r>
      <w:r w:rsidR="00960F34">
        <w:t xml:space="preserve">, </w:t>
      </w:r>
      <w:r w:rsidR="009D7897" w:rsidRPr="00960F34">
        <w:t xml:space="preserve">these can now be viewed on </w:t>
      </w:r>
      <w:r w:rsidR="009D7897">
        <w:rPr>
          <w:b/>
          <w:bCs/>
        </w:rPr>
        <w:t xml:space="preserve">phsparents.org.uk </w:t>
      </w:r>
      <w:hyperlink r:id="rId8" w:history="1">
        <w:r w:rsidR="009D7897" w:rsidRPr="001B3287">
          <w:rPr>
            <w:rStyle w:val="Hyperlink"/>
            <w:b/>
            <w:bCs/>
          </w:rPr>
          <w:t>here</w:t>
        </w:r>
      </w:hyperlink>
      <w:r w:rsidR="00960F34">
        <w:t>. I</w:t>
      </w:r>
      <w:r w:rsidR="005E708A" w:rsidRPr="009D7897">
        <w:t xml:space="preserve">n addition a </w:t>
      </w:r>
      <w:r w:rsidR="00641930" w:rsidRPr="009D7897">
        <w:t xml:space="preserve">more comprehensive </w:t>
      </w:r>
      <w:r w:rsidR="009C176D" w:rsidRPr="009D7897">
        <w:t xml:space="preserve">summary report </w:t>
      </w:r>
      <w:r w:rsidR="00F70677" w:rsidRPr="009D7897">
        <w:t xml:space="preserve">of all the changes made to the design </w:t>
      </w:r>
      <w:r w:rsidR="00960F34">
        <w:t xml:space="preserve">will be published on the SBC website </w:t>
      </w:r>
      <w:r w:rsidR="009C176D" w:rsidRPr="009D7897">
        <w:t xml:space="preserve">in </w:t>
      </w:r>
      <w:r w:rsidR="00BE7AE6" w:rsidRPr="009D7897">
        <w:t>March.</w:t>
      </w:r>
      <w:r w:rsidR="001B3287">
        <w:rPr>
          <w:b/>
          <w:bCs/>
        </w:rPr>
        <w:t xml:space="preserve">  </w:t>
      </w:r>
    </w:p>
    <w:p w14:paraId="4C8B34A5" w14:textId="7D972FBE" w:rsidR="00854016" w:rsidRPr="00826C21" w:rsidRDefault="00134961" w:rsidP="00826C21">
      <w:r>
        <w:t>Any parent who wishes to get involved</w:t>
      </w:r>
      <w:r w:rsidR="00960F34">
        <w:t xml:space="preserve"> with the subgroup,</w:t>
      </w:r>
      <w:r>
        <w:t xml:space="preserve"> make further comments</w:t>
      </w:r>
      <w:r w:rsidR="00960F34">
        <w:t xml:space="preserve"> or </w:t>
      </w:r>
      <w:r>
        <w:t xml:space="preserve">ask questions please get in touch: </w:t>
      </w:r>
      <w:hyperlink r:id="rId9" w:history="1">
        <w:r w:rsidR="00826C21" w:rsidRPr="001E4350">
          <w:rPr>
            <w:rStyle w:val="Hyperlink"/>
          </w:rPr>
          <w:t>newbuilding@phsparents.org.uk</w:t>
        </w:r>
      </w:hyperlink>
      <w:bookmarkEnd w:id="0"/>
      <w:r w:rsidR="00826C21">
        <w:t xml:space="preserve"> </w:t>
      </w:r>
    </w:p>
    <w:sectPr w:rsidR="00854016" w:rsidRPr="00826C21" w:rsidSect="00E338D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DC9"/>
    <w:multiLevelType w:val="hybridMultilevel"/>
    <w:tmpl w:val="FD16D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03B0F"/>
    <w:multiLevelType w:val="hybridMultilevel"/>
    <w:tmpl w:val="DC12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74E5F"/>
    <w:multiLevelType w:val="hybridMultilevel"/>
    <w:tmpl w:val="D002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9486D"/>
    <w:multiLevelType w:val="hybridMultilevel"/>
    <w:tmpl w:val="9C96B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D5772"/>
    <w:multiLevelType w:val="hybridMultilevel"/>
    <w:tmpl w:val="F926B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DD52B2"/>
    <w:multiLevelType w:val="hybridMultilevel"/>
    <w:tmpl w:val="7F9C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04E37"/>
    <w:multiLevelType w:val="hybridMultilevel"/>
    <w:tmpl w:val="D70A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1E5794"/>
    <w:multiLevelType w:val="hybridMultilevel"/>
    <w:tmpl w:val="076A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B279D"/>
    <w:multiLevelType w:val="hybridMultilevel"/>
    <w:tmpl w:val="D34EE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D7AE8"/>
    <w:multiLevelType w:val="hybridMultilevel"/>
    <w:tmpl w:val="2F380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97626"/>
    <w:multiLevelType w:val="hybridMultilevel"/>
    <w:tmpl w:val="E3A25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B4F3C"/>
    <w:multiLevelType w:val="hybridMultilevel"/>
    <w:tmpl w:val="103E8A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D12AC"/>
    <w:multiLevelType w:val="hybridMultilevel"/>
    <w:tmpl w:val="27FC358C"/>
    <w:lvl w:ilvl="0" w:tplc="C6483BFA">
      <w:start w:val="1"/>
      <w:numFmt w:val="bullet"/>
      <w:lvlText w:val=""/>
      <w:lvlJc w:val="left"/>
      <w:pPr>
        <w:tabs>
          <w:tab w:val="num" w:pos="-4203"/>
        </w:tabs>
        <w:ind w:left="-4203" w:hanging="360"/>
      </w:pPr>
      <w:rPr>
        <w:rFonts w:ascii="Wingdings" w:hAnsi="Wingdings" w:hint="default"/>
      </w:rPr>
    </w:lvl>
    <w:lvl w:ilvl="1" w:tplc="6492C386" w:tentative="1">
      <w:start w:val="1"/>
      <w:numFmt w:val="bullet"/>
      <w:lvlText w:val=""/>
      <w:lvlJc w:val="left"/>
      <w:pPr>
        <w:tabs>
          <w:tab w:val="num" w:pos="-3483"/>
        </w:tabs>
        <w:ind w:left="-3483" w:hanging="360"/>
      </w:pPr>
      <w:rPr>
        <w:rFonts w:ascii="Wingdings" w:hAnsi="Wingdings" w:hint="default"/>
      </w:rPr>
    </w:lvl>
    <w:lvl w:ilvl="2" w:tplc="75B87CEE" w:tentative="1">
      <w:start w:val="1"/>
      <w:numFmt w:val="bullet"/>
      <w:lvlText w:val=""/>
      <w:lvlJc w:val="left"/>
      <w:pPr>
        <w:tabs>
          <w:tab w:val="num" w:pos="-2763"/>
        </w:tabs>
        <w:ind w:left="-2763" w:hanging="360"/>
      </w:pPr>
      <w:rPr>
        <w:rFonts w:ascii="Wingdings" w:hAnsi="Wingdings" w:hint="default"/>
      </w:rPr>
    </w:lvl>
    <w:lvl w:ilvl="3" w:tplc="1C4CF152" w:tentative="1">
      <w:start w:val="1"/>
      <w:numFmt w:val="bullet"/>
      <w:lvlText w:val=""/>
      <w:lvlJc w:val="left"/>
      <w:pPr>
        <w:tabs>
          <w:tab w:val="num" w:pos="-2043"/>
        </w:tabs>
        <w:ind w:left="-2043" w:hanging="360"/>
      </w:pPr>
      <w:rPr>
        <w:rFonts w:ascii="Wingdings" w:hAnsi="Wingdings" w:hint="default"/>
      </w:rPr>
    </w:lvl>
    <w:lvl w:ilvl="4" w:tplc="97028DC4" w:tentative="1">
      <w:start w:val="1"/>
      <w:numFmt w:val="bullet"/>
      <w:lvlText w:val=""/>
      <w:lvlJc w:val="left"/>
      <w:pPr>
        <w:tabs>
          <w:tab w:val="num" w:pos="-1323"/>
        </w:tabs>
        <w:ind w:left="-1323" w:hanging="360"/>
      </w:pPr>
      <w:rPr>
        <w:rFonts w:ascii="Wingdings" w:hAnsi="Wingdings" w:hint="default"/>
      </w:rPr>
    </w:lvl>
    <w:lvl w:ilvl="5" w:tplc="3ABEF810" w:tentative="1">
      <w:start w:val="1"/>
      <w:numFmt w:val="bullet"/>
      <w:lvlText w:val=""/>
      <w:lvlJc w:val="left"/>
      <w:pPr>
        <w:tabs>
          <w:tab w:val="num" w:pos="-603"/>
        </w:tabs>
        <w:ind w:left="-603" w:hanging="360"/>
      </w:pPr>
      <w:rPr>
        <w:rFonts w:ascii="Wingdings" w:hAnsi="Wingdings" w:hint="default"/>
      </w:rPr>
    </w:lvl>
    <w:lvl w:ilvl="6" w:tplc="2226898E" w:tentative="1">
      <w:start w:val="1"/>
      <w:numFmt w:val="bullet"/>
      <w:lvlText w:val=""/>
      <w:lvlJc w:val="left"/>
      <w:pPr>
        <w:tabs>
          <w:tab w:val="num" w:pos="117"/>
        </w:tabs>
        <w:ind w:left="117" w:hanging="360"/>
      </w:pPr>
      <w:rPr>
        <w:rFonts w:ascii="Wingdings" w:hAnsi="Wingdings" w:hint="default"/>
      </w:rPr>
    </w:lvl>
    <w:lvl w:ilvl="7" w:tplc="82927D12" w:tentative="1">
      <w:start w:val="1"/>
      <w:numFmt w:val="bullet"/>
      <w:lvlText w:val=""/>
      <w:lvlJc w:val="left"/>
      <w:pPr>
        <w:tabs>
          <w:tab w:val="num" w:pos="837"/>
        </w:tabs>
        <w:ind w:left="837" w:hanging="360"/>
      </w:pPr>
      <w:rPr>
        <w:rFonts w:ascii="Wingdings" w:hAnsi="Wingdings" w:hint="default"/>
      </w:rPr>
    </w:lvl>
    <w:lvl w:ilvl="8" w:tplc="B448CD84" w:tentative="1">
      <w:start w:val="1"/>
      <w:numFmt w:val="bullet"/>
      <w:lvlText w:val=""/>
      <w:lvlJc w:val="left"/>
      <w:pPr>
        <w:tabs>
          <w:tab w:val="num" w:pos="1557"/>
        </w:tabs>
        <w:ind w:left="1557" w:hanging="360"/>
      </w:pPr>
      <w:rPr>
        <w:rFonts w:ascii="Wingdings" w:hAnsi="Wingdings" w:hint="default"/>
      </w:rPr>
    </w:lvl>
  </w:abstractNum>
  <w:abstractNum w:abstractNumId="13" w15:restartNumberingAfterBreak="0">
    <w:nsid w:val="26915115"/>
    <w:multiLevelType w:val="hybridMultilevel"/>
    <w:tmpl w:val="0D36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6606D"/>
    <w:multiLevelType w:val="hybridMultilevel"/>
    <w:tmpl w:val="E1B0AE9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2D33488D"/>
    <w:multiLevelType w:val="hybridMultilevel"/>
    <w:tmpl w:val="143ED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220344"/>
    <w:multiLevelType w:val="hybridMultilevel"/>
    <w:tmpl w:val="7BB66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F860C7"/>
    <w:multiLevelType w:val="hybridMultilevel"/>
    <w:tmpl w:val="DC44B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E25315"/>
    <w:multiLevelType w:val="hybridMultilevel"/>
    <w:tmpl w:val="282C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D36B1"/>
    <w:multiLevelType w:val="hybridMultilevel"/>
    <w:tmpl w:val="DF08F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2259DB"/>
    <w:multiLevelType w:val="hybridMultilevel"/>
    <w:tmpl w:val="02A4B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0207AE"/>
    <w:multiLevelType w:val="hybridMultilevel"/>
    <w:tmpl w:val="1B90B3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8038A"/>
    <w:multiLevelType w:val="hybridMultilevel"/>
    <w:tmpl w:val="FE7E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5A589D"/>
    <w:multiLevelType w:val="hybridMultilevel"/>
    <w:tmpl w:val="FCB4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356DD0"/>
    <w:multiLevelType w:val="hybridMultilevel"/>
    <w:tmpl w:val="10087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BB1D9B"/>
    <w:multiLevelType w:val="hybridMultilevel"/>
    <w:tmpl w:val="AA643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DB2236"/>
    <w:multiLevelType w:val="hybridMultilevel"/>
    <w:tmpl w:val="79A06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C165E6"/>
    <w:multiLevelType w:val="hybridMultilevel"/>
    <w:tmpl w:val="8C38C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E4264DB"/>
    <w:multiLevelType w:val="hybridMultilevel"/>
    <w:tmpl w:val="D8223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B7A4A"/>
    <w:multiLevelType w:val="hybridMultilevel"/>
    <w:tmpl w:val="5812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A6218"/>
    <w:multiLevelType w:val="hybridMultilevel"/>
    <w:tmpl w:val="E186505A"/>
    <w:lvl w:ilvl="0" w:tplc="F3D6DABE">
      <w:start w:val="1"/>
      <w:numFmt w:val="bullet"/>
      <w:lvlText w:val="•"/>
      <w:lvlJc w:val="left"/>
      <w:pPr>
        <w:tabs>
          <w:tab w:val="num" w:pos="720"/>
        </w:tabs>
        <w:ind w:left="720" w:hanging="360"/>
      </w:pPr>
      <w:rPr>
        <w:rFonts w:ascii="Arial" w:hAnsi="Arial" w:hint="default"/>
      </w:rPr>
    </w:lvl>
    <w:lvl w:ilvl="1" w:tplc="5A8C3FEE" w:tentative="1">
      <w:start w:val="1"/>
      <w:numFmt w:val="bullet"/>
      <w:lvlText w:val="•"/>
      <w:lvlJc w:val="left"/>
      <w:pPr>
        <w:tabs>
          <w:tab w:val="num" w:pos="1440"/>
        </w:tabs>
        <w:ind w:left="1440" w:hanging="360"/>
      </w:pPr>
      <w:rPr>
        <w:rFonts w:ascii="Arial" w:hAnsi="Arial" w:hint="default"/>
      </w:rPr>
    </w:lvl>
    <w:lvl w:ilvl="2" w:tplc="F1C81A08" w:tentative="1">
      <w:start w:val="1"/>
      <w:numFmt w:val="bullet"/>
      <w:lvlText w:val="•"/>
      <w:lvlJc w:val="left"/>
      <w:pPr>
        <w:tabs>
          <w:tab w:val="num" w:pos="2160"/>
        </w:tabs>
        <w:ind w:left="2160" w:hanging="360"/>
      </w:pPr>
      <w:rPr>
        <w:rFonts w:ascii="Arial" w:hAnsi="Arial" w:hint="default"/>
      </w:rPr>
    </w:lvl>
    <w:lvl w:ilvl="3" w:tplc="E4E25F88" w:tentative="1">
      <w:start w:val="1"/>
      <w:numFmt w:val="bullet"/>
      <w:lvlText w:val="•"/>
      <w:lvlJc w:val="left"/>
      <w:pPr>
        <w:tabs>
          <w:tab w:val="num" w:pos="2880"/>
        </w:tabs>
        <w:ind w:left="2880" w:hanging="360"/>
      </w:pPr>
      <w:rPr>
        <w:rFonts w:ascii="Arial" w:hAnsi="Arial" w:hint="default"/>
      </w:rPr>
    </w:lvl>
    <w:lvl w:ilvl="4" w:tplc="426EE49E" w:tentative="1">
      <w:start w:val="1"/>
      <w:numFmt w:val="bullet"/>
      <w:lvlText w:val="•"/>
      <w:lvlJc w:val="left"/>
      <w:pPr>
        <w:tabs>
          <w:tab w:val="num" w:pos="3600"/>
        </w:tabs>
        <w:ind w:left="3600" w:hanging="360"/>
      </w:pPr>
      <w:rPr>
        <w:rFonts w:ascii="Arial" w:hAnsi="Arial" w:hint="default"/>
      </w:rPr>
    </w:lvl>
    <w:lvl w:ilvl="5" w:tplc="2AEAE234" w:tentative="1">
      <w:start w:val="1"/>
      <w:numFmt w:val="bullet"/>
      <w:lvlText w:val="•"/>
      <w:lvlJc w:val="left"/>
      <w:pPr>
        <w:tabs>
          <w:tab w:val="num" w:pos="4320"/>
        </w:tabs>
        <w:ind w:left="4320" w:hanging="360"/>
      </w:pPr>
      <w:rPr>
        <w:rFonts w:ascii="Arial" w:hAnsi="Arial" w:hint="default"/>
      </w:rPr>
    </w:lvl>
    <w:lvl w:ilvl="6" w:tplc="795C1A12" w:tentative="1">
      <w:start w:val="1"/>
      <w:numFmt w:val="bullet"/>
      <w:lvlText w:val="•"/>
      <w:lvlJc w:val="left"/>
      <w:pPr>
        <w:tabs>
          <w:tab w:val="num" w:pos="5040"/>
        </w:tabs>
        <w:ind w:left="5040" w:hanging="360"/>
      </w:pPr>
      <w:rPr>
        <w:rFonts w:ascii="Arial" w:hAnsi="Arial" w:hint="default"/>
      </w:rPr>
    </w:lvl>
    <w:lvl w:ilvl="7" w:tplc="752A4612" w:tentative="1">
      <w:start w:val="1"/>
      <w:numFmt w:val="bullet"/>
      <w:lvlText w:val="•"/>
      <w:lvlJc w:val="left"/>
      <w:pPr>
        <w:tabs>
          <w:tab w:val="num" w:pos="5760"/>
        </w:tabs>
        <w:ind w:left="5760" w:hanging="360"/>
      </w:pPr>
      <w:rPr>
        <w:rFonts w:ascii="Arial" w:hAnsi="Arial" w:hint="default"/>
      </w:rPr>
    </w:lvl>
    <w:lvl w:ilvl="8" w:tplc="A052134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2829E3"/>
    <w:multiLevelType w:val="hybridMultilevel"/>
    <w:tmpl w:val="27C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F2EB0"/>
    <w:multiLevelType w:val="hybridMultilevel"/>
    <w:tmpl w:val="A46C2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8F6C07"/>
    <w:multiLevelType w:val="hybridMultilevel"/>
    <w:tmpl w:val="324E38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7B70C8C"/>
    <w:multiLevelType w:val="hybridMultilevel"/>
    <w:tmpl w:val="29924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E91C47"/>
    <w:multiLevelType w:val="hybridMultilevel"/>
    <w:tmpl w:val="09CA04D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6" w15:restartNumberingAfterBreak="0">
    <w:nsid w:val="7BFF3227"/>
    <w:multiLevelType w:val="hybridMultilevel"/>
    <w:tmpl w:val="8722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7354A"/>
    <w:multiLevelType w:val="hybridMultilevel"/>
    <w:tmpl w:val="38F80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11504">
    <w:abstractNumId w:val="8"/>
  </w:num>
  <w:num w:numId="2" w16cid:durableId="1766805485">
    <w:abstractNumId w:val="19"/>
  </w:num>
  <w:num w:numId="3" w16cid:durableId="1955358881">
    <w:abstractNumId w:val="23"/>
  </w:num>
  <w:num w:numId="4" w16cid:durableId="2089691172">
    <w:abstractNumId w:val="29"/>
  </w:num>
  <w:num w:numId="5" w16cid:durableId="515772881">
    <w:abstractNumId w:val="10"/>
  </w:num>
  <w:num w:numId="6" w16cid:durableId="190848821">
    <w:abstractNumId w:val="1"/>
  </w:num>
  <w:num w:numId="7" w16cid:durableId="407459633">
    <w:abstractNumId w:val="34"/>
  </w:num>
  <w:num w:numId="8" w16cid:durableId="1555964419">
    <w:abstractNumId w:val="0"/>
  </w:num>
  <w:num w:numId="9" w16cid:durableId="1797673051">
    <w:abstractNumId w:val="25"/>
  </w:num>
  <w:num w:numId="10" w16cid:durableId="1575049327">
    <w:abstractNumId w:val="31"/>
  </w:num>
  <w:num w:numId="11" w16cid:durableId="1934587430">
    <w:abstractNumId w:val="3"/>
  </w:num>
  <w:num w:numId="12" w16cid:durableId="1035889447">
    <w:abstractNumId w:val="16"/>
  </w:num>
  <w:num w:numId="13" w16cid:durableId="1545753900">
    <w:abstractNumId w:val="4"/>
  </w:num>
  <w:num w:numId="14" w16cid:durableId="459812284">
    <w:abstractNumId w:val="17"/>
  </w:num>
  <w:num w:numId="15" w16cid:durableId="1867324899">
    <w:abstractNumId w:val="30"/>
  </w:num>
  <w:num w:numId="16" w16cid:durableId="1880361113">
    <w:abstractNumId w:val="13"/>
  </w:num>
  <w:num w:numId="17" w16cid:durableId="556236678">
    <w:abstractNumId w:val="12"/>
  </w:num>
  <w:num w:numId="18" w16cid:durableId="491679726">
    <w:abstractNumId w:val="14"/>
  </w:num>
  <w:num w:numId="19" w16cid:durableId="360281554">
    <w:abstractNumId w:val="11"/>
  </w:num>
  <w:num w:numId="20" w16cid:durableId="925768221">
    <w:abstractNumId w:val="28"/>
  </w:num>
  <w:num w:numId="21" w16cid:durableId="449206727">
    <w:abstractNumId w:val="21"/>
  </w:num>
  <w:num w:numId="22" w16cid:durableId="381372758">
    <w:abstractNumId w:val="37"/>
  </w:num>
  <w:num w:numId="23" w16cid:durableId="579603901">
    <w:abstractNumId w:val="33"/>
  </w:num>
  <w:num w:numId="24" w16cid:durableId="1175336771">
    <w:abstractNumId w:val="2"/>
  </w:num>
  <w:num w:numId="25" w16cid:durableId="920794348">
    <w:abstractNumId w:val="36"/>
  </w:num>
  <w:num w:numId="26" w16cid:durableId="834343518">
    <w:abstractNumId w:val="20"/>
  </w:num>
  <w:num w:numId="27" w16cid:durableId="1649364088">
    <w:abstractNumId w:val="15"/>
  </w:num>
  <w:num w:numId="28" w16cid:durableId="6665935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3436156">
    <w:abstractNumId w:val="18"/>
  </w:num>
  <w:num w:numId="30" w16cid:durableId="1739598017">
    <w:abstractNumId w:val="9"/>
  </w:num>
  <w:num w:numId="31" w16cid:durableId="1963071904">
    <w:abstractNumId w:val="35"/>
  </w:num>
  <w:num w:numId="32" w16cid:durableId="1186358522">
    <w:abstractNumId w:val="6"/>
  </w:num>
  <w:num w:numId="33" w16cid:durableId="1473210908">
    <w:abstractNumId w:val="26"/>
  </w:num>
  <w:num w:numId="34" w16cid:durableId="151069706">
    <w:abstractNumId w:val="22"/>
  </w:num>
  <w:num w:numId="35" w16cid:durableId="1051929169">
    <w:abstractNumId w:val="7"/>
  </w:num>
  <w:num w:numId="36" w16cid:durableId="1892156703">
    <w:abstractNumId w:val="5"/>
  </w:num>
  <w:num w:numId="37" w16cid:durableId="2012877763">
    <w:abstractNumId w:val="32"/>
  </w:num>
  <w:num w:numId="38" w16cid:durableId="19305742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96"/>
    <w:rsid w:val="00000AF8"/>
    <w:rsid w:val="00002148"/>
    <w:rsid w:val="00003653"/>
    <w:rsid w:val="00003D4B"/>
    <w:rsid w:val="00004ECB"/>
    <w:rsid w:val="0000614F"/>
    <w:rsid w:val="00007284"/>
    <w:rsid w:val="000077D6"/>
    <w:rsid w:val="00010C56"/>
    <w:rsid w:val="00012F7C"/>
    <w:rsid w:val="000151B8"/>
    <w:rsid w:val="00015C6B"/>
    <w:rsid w:val="00015DA9"/>
    <w:rsid w:val="000169ED"/>
    <w:rsid w:val="0002167A"/>
    <w:rsid w:val="00021769"/>
    <w:rsid w:val="0002337E"/>
    <w:rsid w:val="00023E06"/>
    <w:rsid w:val="000279FB"/>
    <w:rsid w:val="0003152D"/>
    <w:rsid w:val="000336A6"/>
    <w:rsid w:val="00033B30"/>
    <w:rsid w:val="00033E67"/>
    <w:rsid w:val="00034192"/>
    <w:rsid w:val="0003440E"/>
    <w:rsid w:val="00036BF2"/>
    <w:rsid w:val="00036D54"/>
    <w:rsid w:val="00040B91"/>
    <w:rsid w:val="00041A34"/>
    <w:rsid w:val="000426EA"/>
    <w:rsid w:val="00042D01"/>
    <w:rsid w:val="00043D62"/>
    <w:rsid w:val="00044433"/>
    <w:rsid w:val="000448E8"/>
    <w:rsid w:val="00046B85"/>
    <w:rsid w:val="00050D64"/>
    <w:rsid w:val="00051ED5"/>
    <w:rsid w:val="000520C0"/>
    <w:rsid w:val="00053523"/>
    <w:rsid w:val="0005355A"/>
    <w:rsid w:val="0005362A"/>
    <w:rsid w:val="0005402E"/>
    <w:rsid w:val="000541D2"/>
    <w:rsid w:val="0005794F"/>
    <w:rsid w:val="0006005E"/>
    <w:rsid w:val="00062369"/>
    <w:rsid w:val="00062419"/>
    <w:rsid w:val="00062CD3"/>
    <w:rsid w:val="000632F9"/>
    <w:rsid w:val="000653E5"/>
    <w:rsid w:val="000660DF"/>
    <w:rsid w:val="0006633B"/>
    <w:rsid w:val="00066762"/>
    <w:rsid w:val="00070616"/>
    <w:rsid w:val="0007341C"/>
    <w:rsid w:val="00073A87"/>
    <w:rsid w:val="00075539"/>
    <w:rsid w:val="000769E3"/>
    <w:rsid w:val="00080BBB"/>
    <w:rsid w:val="00083843"/>
    <w:rsid w:val="00084240"/>
    <w:rsid w:val="00085A54"/>
    <w:rsid w:val="0008617B"/>
    <w:rsid w:val="0008735F"/>
    <w:rsid w:val="00091A1B"/>
    <w:rsid w:val="0009302D"/>
    <w:rsid w:val="00094283"/>
    <w:rsid w:val="00094E10"/>
    <w:rsid w:val="0009564E"/>
    <w:rsid w:val="00095DFA"/>
    <w:rsid w:val="00096BA8"/>
    <w:rsid w:val="000A2D87"/>
    <w:rsid w:val="000A359E"/>
    <w:rsid w:val="000A43A4"/>
    <w:rsid w:val="000A54AC"/>
    <w:rsid w:val="000A6372"/>
    <w:rsid w:val="000A6E98"/>
    <w:rsid w:val="000A7649"/>
    <w:rsid w:val="000B19EC"/>
    <w:rsid w:val="000B1ACD"/>
    <w:rsid w:val="000B1B87"/>
    <w:rsid w:val="000B1BE2"/>
    <w:rsid w:val="000B2EDC"/>
    <w:rsid w:val="000B504B"/>
    <w:rsid w:val="000B618F"/>
    <w:rsid w:val="000C0DBA"/>
    <w:rsid w:val="000C1484"/>
    <w:rsid w:val="000C1B14"/>
    <w:rsid w:val="000C48D1"/>
    <w:rsid w:val="000C6A18"/>
    <w:rsid w:val="000D11BA"/>
    <w:rsid w:val="000D14AF"/>
    <w:rsid w:val="000D36F1"/>
    <w:rsid w:val="000D4E51"/>
    <w:rsid w:val="000D5F82"/>
    <w:rsid w:val="000D6191"/>
    <w:rsid w:val="000D6D03"/>
    <w:rsid w:val="000E00FC"/>
    <w:rsid w:val="000E2D0C"/>
    <w:rsid w:val="000E2D77"/>
    <w:rsid w:val="000E2DFC"/>
    <w:rsid w:val="000E34CF"/>
    <w:rsid w:val="000E4359"/>
    <w:rsid w:val="000E57EF"/>
    <w:rsid w:val="000E7D96"/>
    <w:rsid w:val="000F0EB0"/>
    <w:rsid w:val="000F184E"/>
    <w:rsid w:val="000F3D7C"/>
    <w:rsid w:val="000F4698"/>
    <w:rsid w:val="000F50C3"/>
    <w:rsid w:val="00101746"/>
    <w:rsid w:val="00102F40"/>
    <w:rsid w:val="001034BD"/>
    <w:rsid w:val="001036BD"/>
    <w:rsid w:val="00104802"/>
    <w:rsid w:val="001054B7"/>
    <w:rsid w:val="00105CF5"/>
    <w:rsid w:val="00107064"/>
    <w:rsid w:val="001111DA"/>
    <w:rsid w:val="0011793E"/>
    <w:rsid w:val="00117E0C"/>
    <w:rsid w:val="00121177"/>
    <w:rsid w:val="00122D8A"/>
    <w:rsid w:val="00123720"/>
    <w:rsid w:val="00123B9D"/>
    <w:rsid w:val="00126284"/>
    <w:rsid w:val="0013025F"/>
    <w:rsid w:val="001309B4"/>
    <w:rsid w:val="00130B49"/>
    <w:rsid w:val="00131158"/>
    <w:rsid w:val="00134961"/>
    <w:rsid w:val="00136EFE"/>
    <w:rsid w:val="001417D1"/>
    <w:rsid w:val="00141A80"/>
    <w:rsid w:val="00142EDE"/>
    <w:rsid w:val="00142F22"/>
    <w:rsid w:val="0014362D"/>
    <w:rsid w:val="001439BF"/>
    <w:rsid w:val="00143A89"/>
    <w:rsid w:val="001458D0"/>
    <w:rsid w:val="00145C75"/>
    <w:rsid w:val="00147600"/>
    <w:rsid w:val="00150600"/>
    <w:rsid w:val="00152F51"/>
    <w:rsid w:val="00152FC7"/>
    <w:rsid w:val="001541D7"/>
    <w:rsid w:val="001548B3"/>
    <w:rsid w:val="00154D99"/>
    <w:rsid w:val="00154F79"/>
    <w:rsid w:val="001557EA"/>
    <w:rsid w:val="00155E52"/>
    <w:rsid w:val="00156C48"/>
    <w:rsid w:val="00157E5E"/>
    <w:rsid w:val="00160930"/>
    <w:rsid w:val="00160ADA"/>
    <w:rsid w:val="00161A3D"/>
    <w:rsid w:val="00162202"/>
    <w:rsid w:val="0016324B"/>
    <w:rsid w:val="00163876"/>
    <w:rsid w:val="00165548"/>
    <w:rsid w:val="00170137"/>
    <w:rsid w:val="00173E29"/>
    <w:rsid w:val="001741BF"/>
    <w:rsid w:val="001742DA"/>
    <w:rsid w:val="00175887"/>
    <w:rsid w:val="00176207"/>
    <w:rsid w:val="00176B96"/>
    <w:rsid w:val="00182693"/>
    <w:rsid w:val="001867BE"/>
    <w:rsid w:val="00187263"/>
    <w:rsid w:val="00187842"/>
    <w:rsid w:val="00190D43"/>
    <w:rsid w:val="00192A25"/>
    <w:rsid w:val="00193446"/>
    <w:rsid w:val="001959E9"/>
    <w:rsid w:val="00195BE7"/>
    <w:rsid w:val="00196495"/>
    <w:rsid w:val="00197C7E"/>
    <w:rsid w:val="00197E60"/>
    <w:rsid w:val="001A0573"/>
    <w:rsid w:val="001A27EB"/>
    <w:rsid w:val="001A35AE"/>
    <w:rsid w:val="001A3F37"/>
    <w:rsid w:val="001A4896"/>
    <w:rsid w:val="001A50DB"/>
    <w:rsid w:val="001A612A"/>
    <w:rsid w:val="001A7369"/>
    <w:rsid w:val="001B0A37"/>
    <w:rsid w:val="001B1404"/>
    <w:rsid w:val="001B1DB9"/>
    <w:rsid w:val="001B1F73"/>
    <w:rsid w:val="001B3287"/>
    <w:rsid w:val="001B34CA"/>
    <w:rsid w:val="001B3EA2"/>
    <w:rsid w:val="001B45B3"/>
    <w:rsid w:val="001B6A01"/>
    <w:rsid w:val="001B741E"/>
    <w:rsid w:val="001C0D39"/>
    <w:rsid w:val="001C1F62"/>
    <w:rsid w:val="001C20F8"/>
    <w:rsid w:val="001C231F"/>
    <w:rsid w:val="001C4416"/>
    <w:rsid w:val="001C4CCA"/>
    <w:rsid w:val="001C53CE"/>
    <w:rsid w:val="001C5863"/>
    <w:rsid w:val="001C60FB"/>
    <w:rsid w:val="001C6254"/>
    <w:rsid w:val="001C6808"/>
    <w:rsid w:val="001D010D"/>
    <w:rsid w:val="001D0159"/>
    <w:rsid w:val="001D21FE"/>
    <w:rsid w:val="001D310B"/>
    <w:rsid w:val="001D36E6"/>
    <w:rsid w:val="001D3900"/>
    <w:rsid w:val="001D4638"/>
    <w:rsid w:val="001D4968"/>
    <w:rsid w:val="001D49B1"/>
    <w:rsid w:val="001D515F"/>
    <w:rsid w:val="001D71A6"/>
    <w:rsid w:val="001E0092"/>
    <w:rsid w:val="001E00EB"/>
    <w:rsid w:val="001E0AE0"/>
    <w:rsid w:val="001E245A"/>
    <w:rsid w:val="001E3095"/>
    <w:rsid w:val="001E501C"/>
    <w:rsid w:val="001E56DD"/>
    <w:rsid w:val="001E7505"/>
    <w:rsid w:val="001F1ED2"/>
    <w:rsid w:val="001F3384"/>
    <w:rsid w:val="001F5366"/>
    <w:rsid w:val="001F5C95"/>
    <w:rsid w:val="001F7044"/>
    <w:rsid w:val="002000AD"/>
    <w:rsid w:val="0020083F"/>
    <w:rsid w:val="0020099B"/>
    <w:rsid w:val="00202E36"/>
    <w:rsid w:val="002040FF"/>
    <w:rsid w:val="00205292"/>
    <w:rsid w:val="00205D0A"/>
    <w:rsid w:val="0021365A"/>
    <w:rsid w:val="00221E17"/>
    <w:rsid w:val="002240B1"/>
    <w:rsid w:val="002244E6"/>
    <w:rsid w:val="0023086A"/>
    <w:rsid w:val="002331B0"/>
    <w:rsid w:val="00235521"/>
    <w:rsid w:val="002363A8"/>
    <w:rsid w:val="00236E1F"/>
    <w:rsid w:val="0024166F"/>
    <w:rsid w:val="0024340C"/>
    <w:rsid w:val="00245584"/>
    <w:rsid w:val="00245AC7"/>
    <w:rsid w:val="00246980"/>
    <w:rsid w:val="00247FE5"/>
    <w:rsid w:val="0025036F"/>
    <w:rsid w:val="002503FA"/>
    <w:rsid w:val="0025081F"/>
    <w:rsid w:val="00250F05"/>
    <w:rsid w:val="0025220E"/>
    <w:rsid w:val="00252FE3"/>
    <w:rsid w:val="00253A84"/>
    <w:rsid w:val="0025564B"/>
    <w:rsid w:val="00256276"/>
    <w:rsid w:val="00256B25"/>
    <w:rsid w:val="00256B67"/>
    <w:rsid w:val="00257BDA"/>
    <w:rsid w:val="00257F76"/>
    <w:rsid w:val="00260C0D"/>
    <w:rsid w:val="002629E0"/>
    <w:rsid w:val="00262A35"/>
    <w:rsid w:val="00262A81"/>
    <w:rsid w:val="0026418E"/>
    <w:rsid w:val="0026422E"/>
    <w:rsid w:val="0026679D"/>
    <w:rsid w:val="002706BB"/>
    <w:rsid w:val="00271647"/>
    <w:rsid w:val="00272E8E"/>
    <w:rsid w:val="00273ADC"/>
    <w:rsid w:val="002747B7"/>
    <w:rsid w:val="00274BFF"/>
    <w:rsid w:val="0027649E"/>
    <w:rsid w:val="00277590"/>
    <w:rsid w:val="00281C84"/>
    <w:rsid w:val="00283BBF"/>
    <w:rsid w:val="002842BB"/>
    <w:rsid w:val="00284682"/>
    <w:rsid w:val="00285F68"/>
    <w:rsid w:val="0028608A"/>
    <w:rsid w:val="002860FA"/>
    <w:rsid w:val="00286535"/>
    <w:rsid w:val="002865F4"/>
    <w:rsid w:val="00286AC6"/>
    <w:rsid w:val="00287BCC"/>
    <w:rsid w:val="00290A1A"/>
    <w:rsid w:val="00291984"/>
    <w:rsid w:val="0029268C"/>
    <w:rsid w:val="00293FEF"/>
    <w:rsid w:val="00295F9B"/>
    <w:rsid w:val="0029605C"/>
    <w:rsid w:val="002A02A8"/>
    <w:rsid w:val="002A29C8"/>
    <w:rsid w:val="002A4A5F"/>
    <w:rsid w:val="002A4BC8"/>
    <w:rsid w:val="002A50D6"/>
    <w:rsid w:val="002A54D1"/>
    <w:rsid w:val="002A69A4"/>
    <w:rsid w:val="002A7222"/>
    <w:rsid w:val="002B1834"/>
    <w:rsid w:val="002B2E18"/>
    <w:rsid w:val="002B301B"/>
    <w:rsid w:val="002B491A"/>
    <w:rsid w:val="002B5177"/>
    <w:rsid w:val="002B691F"/>
    <w:rsid w:val="002C1322"/>
    <w:rsid w:val="002C3C12"/>
    <w:rsid w:val="002C6E04"/>
    <w:rsid w:val="002D062E"/>
    <w:rsid w:val="002D1257"/>
    <w:rsid w:val="002D1861"/>
    <w:rsid w:val="002D21AC"/>
    <w:rsid w:val="002D37AC"/>
    <w:rsid w:val="002D5C19"/>
    <w:rsid w:val="002D6EBA"/>
    <w:rsid w:val="002D75C6"/>
    <w:rsid w:val="002E1326"/>
    <w:rsid w:val="002E1EF7"/>
    <w:rsid w:val="002E3707"/>
    <w:rsid w:val="002E4519"/>
    <w:rsid w:val="002E53E9"/>
    <w:rsid w:val="002E5AF7"/>
    <w:rsid w:val="002F0BFE"/>
    <w:rsid w:val="002F3025"/>
    <w:rsid w:val="002F6210"/>
    <w:rsid w:val="003003C4"/>
    <w:rsid w:val="003009D9"/>
    <w:rsid w:val="0030315D"/>
    <w:rsid w:val="00304017"/>
    <w:rsid w:val="0031054C"/>
    <w:rsid w:val="003106FF"/>
    <w:rsid w:val="003126FB"/>
    <w:rsid w:val="003139AF"/>
    <w:rsid w:val="00314053"/>
    <w:rsid w:val="00315452"/>
    <w:rsid w:val="003156E8"/>
    <w:rsid w:val="0031576D"/>
    <w:rsid w:val="003167C0"/>
    <w:rsid w:val="00321260"/>
    <w:rsid w:val="003223DD"/>
    <w:rsid w:val="00324F82"/>
    <w:rsid w:val="00325089"/>
    <w:rsid w:val="00325B45"/>
    <w:rsid w:val="003266EF"/>
    <w:rsid w:val="00327DD0"/>
    <w:rsid w:val="00330B24"/>
    <w:rsid w:val="00333988"/>
    <w:rsid w:val="00333A9C"/>
    <w:rsid w:val="003374BE"/>
    <w:rsid w:val="00340B64"/>
    <w:rsid w:val="00341D07"/>
    <w:rsid w:val="00347399"/>
    <w:rsid w:val="00351DC7"/>
    <w:rsid w:val="00352657"/>
    <w:rsid w:val="00353A84"/>
    <w:rsid w:val="003545F4"/>
    <w:rsid w:val="003547BC"/>
    <w:rsid w:val="00354807"/>
    <w:rsid w:val="00356B5E"/>
    <w:rsid w:val="00356E37"/>
    <w:rsid w:val="0035795C"/>
    <w:rsid w:val="003600B6"/>
    <w:rsid w:val="00360C79"/>
    <w:rsid w:val="003647C5"/>
    <w:rsid w:val="003669E2"/>
    <w:rsid w:val="00367B24"/>
    <w:rsid w:val="00371500"/>
    <w:rsid w:val="00371F6C"/>
    <w:rsid w:val="003725F1"/>
    <w:rsid w:val="00372ED9"/>
    <w:rsid w:val="00373484"/>
    <w:rsid w:val="00375A99"/>
    <w:rsid w:val="00375D46"/>
    <w:rsid w:val="003765CA"/>
    <w:rsid w:val="00376987"/>
    <w:rsid w:val="00377FE3"/>
    <w:rsid w:val="00380287"/>
    <w:rsid w:val="00383848"/>
    <w:rsid w:val="00384A1D"/>
    <w:rsid w:val="003851B5"/>
    <w:rsid w:val="00385906"/>
    <w:rsid w:val="0038673E"/>
    <w:rsid w:val="003868BD"/>
    <w:rsid w:val="00391ABE"/>
    <w:rsid w:val="003936DA"/>
    <w:rsid w:val="00396462"/>
    <w:rsid w:val="00397D3B"/>
    <w:rsid w:val="003A363B"/>
    <w:rsid w:val="003A3E37"/>
    <w:rsid w:val="003A70C1"/>
    <w:rsid w:val="003A74E9"/>
    <w:rsid w:val="003A7A23"/>
    <w:rsid w:val="003B0F5F"/>
    <w:rsid w:val="003B13E7"/>
    <w:rsid w:val="003B272D"/>
    <w:rsid w:val="003B28E9"/>
    <w:rsid w:val="003B44C8"/>
    <w:rsid w:val="003B4E18"/>
    <w:rsid w:val="003B55FA"/>
    <w:rsid w:val="003B5C24"/>
    <w:rsid w:val="003B7473"/>
    <w:rsid w:val="003C0191"/>
    <w:rsid w:val="003C0F22"/>
    <w:rsid w:val="003C1985"/>
    <w:rsid w:val="003C1FB2"/>
    <w:rsid w:val="003C3BD0"/>
    <w:rsid w:val="003C75F6"/>
    <w:rsid w:val="003C7E11"/>
    <w:rsid w:val="003D03F6"/>
    <w:rsid w:val="003D0D53"/>
    <w:rsid w:val="003D12DF"/>
    <w:rsid w:val="003D1659"/>
    <w:rsid w:val="003D3EEE"/>
    <w:rsid w:val="003D5BBE"/>
    <w:rsid w:val="003D624F"/>
    <w:rsid w:val="003D7F6D"/>
    <w:rsid w:val="003E0B7A"/>
    <w:rsid w:val="003E12A2"/>
    <w:rsid w:val="003E1305"/>
    <w:rsid w:val="003E25E0"/>
    <w:rsid w:val="003E2685"/>
    <w:rsid w:val="003E4D79"/>
    <w:rsid w:val="003F07A1"/>
    <w:rsid w:val="003F3F00"/>
    <w:rsid w:val="003F525F"/>
    <w:rsid w:val="003F53D7"/>
    <w:rsid w:val="003F5E5B"/>
    <w:rsid w:val="003F5FCA"/>
    <w:rsid w:val="003F773B"/>
    <w:rsid w:val="003F7F3D"/>
    <w:rsid w:val="0040498E"/>
    <w:rsid w:val="00404BA7"/>
    <w:rsid w:val="00404BDF"/>
    <w:rsid w:val="00405968"/>
    <w:rsid w:val="00405E95"/>
    <w:rsid w:val="00406113"/>
    <w:rsid w:val="0040651E"/>
    <w:rsid w:val="004075D0"/>
    <w:rsid w:val="0041189B"/>
    <w:rsid w:val="004135A6"/>
    <w:rsid w:val="004209D7"/>
    <w:rsid w:val="00421953"/>
    <w:rsid w:val="0042321C"/>
    <w:rsid w:val="00425619"/>
    <w:rsid w:val="00426863"/>
    <w:rsid w:val="004273ED"/>
    <w:rsid w:val="0043182B"/>
    <w:rsid w:val="004322BA"/>
    <w:rsid w:val="004328D3"/>
    <w:rsid w:val="0043360B"/>
    <w:rsid w:val="00434B2D"/>
    <w:rsid w:val="004377BA"/>
    <w:rsid w:val="00443266"/>
    <w:rsid w:val="00445975"/>
    <w:rsid w:val="00445DD5"/>
    <w:rsid w:val="00450135"/>
    <w:rsid w:val="0045114A"/>
    <w:rsid w:val="00451EAC"/>
    <w:rsid w:val="00452A50"/>
    <w:rsid w:val="004575A8"/>
    <w:rsid w:val="004610BB"/>
    <w:rsid w:val="0046615D"/>
    <w:rsid w:val="00467D78"/>
    <w:rsid w:val="00472BCD"/>
    <w:rsid w:val="0047373E"/>
    <w:rsid w:val="00473ABF"/>
    <w:rsid w:val="00473EAB"/>
    <w:rsid w:val="00476521"/>
    <w:rsid w:val="004831CC"/>
    <w:rsid w:val="00483B5B"/>
    <w:rsid w:val="004847E9"/>
    <w:rsid w:val="004850A4"/>
    <w:rsid w:val="00486D11"/>
    <w:rsid w:val="00490285"/>
    <w:rsid w:val="00491A9D"/>
    <w:rsid w:val="004931D3"/>
    <w:rsid w:val="00493974"/>
    <w:rsid w:val="0049507C"/>
    <w:rsid w:val="00495523"/>
    <w:rsid w:val="00496958"/>
    <w:rsid w:val="0049703D"/>
    <w:rsid w:val="004A01B4"/>
    <w:rsid w:val="004A0887"/>
    <w:rsid w:val="004A18C9"/>
    <w:rsid w:val="004A1D2C"/>
    <w:rsid w:val="004A360E"/>
    <w:rsid w:val="004A36FA"/>
    <w:rsid w:val="004A3C66"/>
    <w:rsid w:val="004A4CE8"/>
    <w:rsid w:val="004A56D3"/>
    <w:rsid w:val="004A7348"/>
    <w:rsid w:val="004A759A"/>
    <w:rsid w:val="004B1BD1"/>
    <w:rsid w:val="004B52F4"/>
    <w:rsid w:val="004B5A89"/>
    <w:rsid w:val="004B6A52"/>
    <w:rsid w:val="004B6D12"/>
    <w:rsid w:val="004C0152"/>
    <w:rsid w:val="004C2582"/>
    <w:rsid w:val="004C510F"/>
    <w:rsid w:val="004C532D"/>
    <w:rsid w:val="004C5A2F"/>
    <w:rsid w:val="004C6BC9"/>
    <w:rsid w:val="004D1086"/>
    <w:rsid w:val="004D1173"/>
    <w:rsid w:val="004D1D07"/>
    <w:rsid w:val="004D2357"/>
    <w:rsid w:val="004D2B74"/>
    <w:rsid w:val="004D37DD"/>
    <w:rsid w:val="004D3FE4"/>
    <w:rsid w:val="004D416B"/>
    <w:rsid w:val="004D64D4"/>
    <w:rsid w:val="004E1669"/>
    <w:rsid w:val="004E167C"/>
    <w:rsid w:val="004E1682"/>
    <w:rsid w:val="004E1B06"/>
    <w:rsid w:val="004E382E"/>
    <w:rsid w:val="004E5AC2"/>
    <w:rsid w:val="004F00B0"/>
    <w:rsid w:val="004F34DA"/>
    <w:rsid w:val="004F377C"/>
    <w:rsid w:val="004F3C95"/>
    <w:rsid w:val="004F52E2"/>
    <w:rsid w:val="004F5D61"/>
    <w:rsid w:val="004F6BE3"/>
    <w:rsid w:val="004F7476"/>
    <w:rsid w:val="00500AE2"/>
    <w:rsid w:val="00501785"/>
    <w:rsid w:val="00501E8F"/>
    <w:rsid w:val="00503FDC"/>
    <w:rsid w:val="00506A01"/>
    <w:rsid w:val="005076A5"/>
    <w:rsid w:val="00510FF4"/>
    <w:rsid w:val="0051135B"/>
    <w:rsid w:val="00512B0B"/>
    <w:rsid w:val="00512ED1"/>
    <w:rsid w:val="00515057"/>
    <w:rsid w:val="00515D4E"/>
    <w:rsid w:val="00517213"/>
    <w:rsid w:val="00517245"/>
    <w:rsid w:val="005176E8"/>
    <w:rsid w:val="0052514E"/>
    <w:rsid w:val="0052552E"/>
    <w:rsid w:val="005263C4"/>
    <w:rsid w:val="00527401"/>
    <w:rsid w:val="005275EE"/>
    <w:rsid w:val="0053043A"/>
    <w:rsid w:val="00532007"/>
    <w:rsid w:val="00533F4E"/>
    <w:rsid w:val="00535481"/>
    <w:rsid w:val="005356DF"/>
    <w:rsid w:val="00535C2A"/>
    <w:rsid w:val="0053786A"/>
    <w:rsid w:val="00537C0B"/>
    <w:rsid w:val="00540AF8"/>
    <w:rsid w:val="0054499E"/>
    <w:rsid w:val="00545845"/>
    <w:rsid w:val="005461A8"/>
    <w:rsid w:val="00547D01"/>
    <w:rsid w:val="005539B8"/>
    <w:rsid w:val="00554980"/>
    <w:rsid w:val="00556BB4"/>
    <w:rsid w:val="005605C9"/>
    <w:rsid w:val="00561480"/>
    <w:rsid w:val="00561AF0"/>
    <w:rsid w:val="005626F4"/>
    <w:rsid w:val="00564B08"/>
    <w:rsid w:val="00564E05"/>
    <w:rsid w:val="00565202"/>
    <w:rsid w:val="00566B82"/>
    <w:rsid w:val="00567402"/>
    <w:rsid w:val="00570653"/>
    <w:rsid w:val="005715A2"/>
    <w:rsid w:val="00571C00"/>
    <w:rsid w:val="00574BCA"/>
    <w:rsid w:val="0057562C"/>
    <w:rsid w:val="0057670B"/>
    <w:rsid w:val="00576875"/>
    <w:rsid w:val="00577739"/>
    <w:rsid w:val="00577CDB"/>
    <w:rsid w:val="00577DDD"/>
    <w:rsid w:val="00580FEB"/>
    <w:rsid w:val="005813DD"/>
    <w:rsid w:val="00582E6A"/>
    <w:rsid w:val="005843DB"/>
    <w:rsid w:val="00586BB8"/>
    <w:rsid w:val="005872F3"/>
    <w:rsid w:val="00587C3D"/>
    <w:rsid w:val="00590913"/>
    <w:rsid w:val="00591144"/>
    <w:rsid w:val="005911DC"/>
    <w:rsid w:val="00591CF6"/>
    <w:rsid w:val="00591F7F"/>
    <w:rsid w:val="00592422"/>
    <w:rsid w:val="0059520F"/>
    <w:rsid w:val="0059601F"/>
    <w:rsid w:val="00596FF7"/>
    <w:rsid w:val="005A01D5"/>
    <w:rsid w:val="005A27F6"/>
    <w:rsid w:val="005B0049"/>
    <w:rsid w:val="005B00FB"/>
    <w:rsid w:val="005B1DFA"/>
    <w:rsid w:val="005B4240"/>
    <w:rsid w:val="005B4901"/>
    <w:rsid w:val="005B71A0"/>
    <w:rsid w:val="005B7D1C"/>
    <w:rsid w:val="005B7F0A"/>
    <w:rsid w:val="005C0460"/>
    <w:rsid w:val="005C0852"/>
    <w:rsid w:val="005C2037"/>
    <w:rsid w:val="005C22AE"/>
    <w:rsid w:val="005C350B"/>
    <w:rsid w:val="005C36CF"/>
    <w:rsid w:val="005C3EA5"/>
    <w:rsid w:val="005C3F57"/>
    <w:rsid w:val="005C4B72"/>
    <w:rsid w:val="005C6A51"/>
    <w:rsid w:val="005C7744"/>
    <w:rsid w:val="005D006F"/>
    <w:rsid w:val="005D0162"/>
    <w:rsid w:val="005D0267"/>
    <w:rsid w:val="005D068C"/>
    <w:rsid w:val="005D208F"/>
    <w:rsid w:val="005D3DF3"/>
    <w:rsid w:val="005D48CA"/>
    <w:rsid w:val="005D4F65"/>
    <w:rsid w:val="005D5A6B"/>
    <w:rsid w:val="005D7607"/>
    <w:rsid w:val="005D7C65"/>
    <w:rsid w:val="005E2387"/>
    <w:rsid w:val="005E2928"/>
    <w:rsid w:val="005E2C6D"/>
    <w:rsid w:val="005E306B"/>
    <w:rsid w:val="005E708A"/>
    <w:rsid w:val="005F01D8"/>
    <w:rsid w:val="005F1D02"/>
    <w:rsid w:val="005F4B8F"/>
    <w:rsid w:val="005F7611"/>
    <w:rsid w:val="005F7CEB"/>
    <w:rsid w:val="0060023D"/>
    <w:rsid w:val="00604A0B"/>
    <w:rsid w:val="00612910"/>
    <w:rsid w:val="00613827"/>
    <w:rsid w:val="00613AA8"/>
    <w:rsid w:val="00613BBD"/>
    <w:rsid w:val="00613C3E"/>
    <w:rsid w:val="00613EEB"/>
    <w:rsid w:val="00614371"/>
    <w:rsid w:val="006169AB"/>
    <w:rsid w:val="00616F72"/>
    <w:rsid w:val="00617F63"/>
    <w:rsid w:val="006221A2"/>
    <w:rsid w:val="00622BDF"/>
    <w:rsid w:val="006252E2"/>
    <w:rsid w:val="00626416"/>
    <w:rsid w:val="00630068"/>
    <w:rsid w:val="00630258"/>
    <w:rsid w:val="006304B6"/>
    <w:rsid w:val="00640CCD"/>
    <w:rsid w:val="00641930"/>
    <w:rsid w:val="00642012"/>
    <w:rsid w:val="0064426A"/>
    <w:rsid w:val="00644D62"/>
    <w:rsid w:val="00647221"/>
    <w:rsid w:val="00651A01"/>
    <w:rsid w:val="00652149"/>
    <w:rsid w:val="00652389"/>
    <w:rsid w:val="00652BAC"/>
    <w:rsid w:val="00654794"/>
    <w:rsid w:val="006603DE"/>
    <w:rsid w:val="00661FEE"/>
    <w:rsid w:val="00663200"/>
    <w:rsid w:val="00663E1B"/>
    <w:rsid w:val="00667B96"/>
    <w:rsid w:val="0067019C"/>
    <w:rsid w:val="00671C13"/>
    <w:rsid w:val="00671C7E"/>
    <w:rsid w:val="00671C89"/>
    <w:rsid w:val="006735A8"/>
    <w:rsid w:val="0067549D"/>
    <w:rsid w:val="00675AEA"/>
    <w:rsid w:val="00675EC4"/>
    <w:rsid w:val="006764D8"/>
    <w:rsid w:val="006826DF"/>
    <w:rsid w:val="00684236"/>
    <w:rsid w:val="006842C7"/>
    <w:rsid w:val="006920C3"/>
    <w:rsid w:val="00692F57"/>
    <w:rsid w:val="0069442A"/>
    <w:rsid w:val="00695360"/>
    <w:rsid w:val="00696725"/>
    <w:rsid w:val="006A153E"/>
    <w:rsid w:val="006A2A91"/>
    <w:rsid w:val="006A4365"/>
    <w:rsid w:val="006B0957"/>
    <w:rsid w:val="006B10DD"/>
    <w:rsid w:val="006B2FA1"/>
    <w:rsid w:val="006B310E"/>
    <w:rsid w:val="006B3155"/>
    <w:rsid w:val="006B390C"/>
    <w:rsid w:val="006B41F4"/>
    <w:rsid w:val="006B6E71"/>
    <w:rsid w:val="006B7C6A"/>
    <w:rsid w:val="006B7C8D"/>
    <w:rsid w:val="006B7F1B"/>
    <w:rsid w:val="006C0280"/>
    <w:rsid w:val="006C2ABB"/>
    <w:rsid w:val="006C3457"/>
    <w:rsid w:val="006C35FB"/>
    <w:rsid w:val="006C47D0"/>
    <w:rsid w:val="006C4ADF"/>
    <w:rsid w:val="006C51D9"/>
    <w:rsid w:val="006C65F6"/>
    <w:rsid w:val="006D01C1"/>
    <w:rsid w:val="006D0CE1"/>
    <w:rsid w:val="006D1A0E"/>
    <w:rsid w:val="006D469D"/>
    <w:rsid w:val="006E068D"/>
    <w:rsid w:val="006E0774"/>
    <w:rsid w:val="006E081E"/>
    <w:rsid w:val="006E08BB"/>
    <w:rsid w:val="006E10BE"/>
    <w:rsid w:val="006E1F85"/>
    <w:rsid w:val="006E4CBA"/>
    <w:rsid w:val="006E4D75"/>
    <w:rsid w:val="006E7AE4"/>
    <w:rsid w:val="006F22C2"/>
    <w:rsid w:val="006F4BC7"/>
    <w:rsid w:val="006F541D"/>
    <w:rsid w:val="006F7437"/>
    <w:rsid w:val="00700B61"/>
    <w:rsid w:val="00701160"/>
    <w:rsid w:val="00701370"/>
    <w:rsid w:val="00701A54"/>
    <w:rsid w:val="00702BCA"/>
    <w:rsid w:val="00703361"/>
    <w:rsid w:val="00703A07"/>
    <w:rsid w:val="0070468F"/>
    <w:rsid w:val="00707B45"/>
    <w:rsid w:val="00707B6D"/>
    <w:rsid w:val="00707FB1"/>
    <w:rsid w:val="007107B3"/>
    <w:rsid w:val="007129FA"/>
    <w:rsid w:val="007139A5"/>
    <w:rsid w:val="00713B8A"/>
    <w:rsid w:val="00714A62"/>
    <w:rsid w:val="00715695"/>
    <w:rsid w:val="00720AB9"/>
    <w:rsid w:val="00720FC8"/>
    <w:rsid w:val="00722FA8"/>
    <w:rsid w:val="00723FA7"/>
    <w:rsid w:val="007268F6"/>
    <w:rsid w:val="00726947"/>
    <w:rsid w:val="00727567"/>
    <w:rsid w:val="007307AA"/>
    <w:rsid w:val="00731526"/>
    <w:rsid w:val="007323ED"/>
    <w:rsid w:val="00734D77"/>
    <w:rsid w:val="00737D24"/>
    <w:rsid w:val="00744A0D"/>
    <w:rsid w:val="00745367"/>
    <w:rsid w:val="00745F8E"/>
    <w:rsid w:val="0075050B"/>
    <w:rsid w:val="00750731"/>
    <w:rsid w:val="00751441"/>
    <w:rsid w:val="00752154"/>
    <w:rsid w:val="00752A14"/>
    <w:rsid w:val="00754E65"/>
    <w:rsid w:val="00755103"/>
    <w:rsid w:val="0075577B"/>
    <w:rsid w:val="00761BF2"/>
    <w:rsid w:val="00763E1E"/>
    <w:rsid w:val="007663BA"/>
    <w:rsid w:val="00766C89"/>
    <w:rsid w:val="00767B04"/>
    <w:rsid w:val="007715DB"/>
    <w:rsid w:val="00771C19"/>
    <w:rsid w:val="007742AB"/>
    <w:rsid w:val="007744A7"/>
    <w:rsid w:val="00774FB6"/>
    <w:rsid w:val="00775B00"/>
    <w:rsid w:val="00780448"/>
    <w:rsid w:val="00780472"/>
    <w:rsid w:val="007823CE"/>
    <w:rsid w:val="00783559"/>
    <w:rsid w:val="007874B4"/>
    <w:rsid w:val="00790AE8"/>
    <w:rsid w:val="007917E7"/>
    <w:rsid w:val="00791FDD"/>
    <w:rsid w:val="00792D7F"/>
    <w:rsid w:val="00793740"/>
    <w:rsid w:val="0079504E"/>
    <w:rsid w:val="00796549"/>
    <w:rsid w:val="0079661E"/>
    <w:rsid w:val="00797F06"/>
    <w:rsid w:val="007A1AAC"/>
    <w:rsid w:val="007A3363"/>
    <w:rsid w:val="007A5E2A"/>
    <w:rsid w:val="007A6ABD"/>
    <w:rsid w:val="007B21E4"/>
    <w:rsid w:val="007B2DD5"/>
    <w:rsid w:val="007B4B19"/>
    <w:rsid w:val="007B57CB"/>
    <w:rsid w:val="007B7724"/>
    <w:rsid w:val="007C194F"/>
    <w:rsid w:val="007C4512"/>
    <w:rsid w:val="007C64DC"/>
    <w:rsid w:val="007D0610"/>
    <w:rsid w:val="007D0CBE"/>
    <w:rsid w:val="007D0F8B"/>
    <w:rsid w:val="007D2239"/>
    <w:rsid w:val="007D3D86"/>
    <w:rsid w:val="007D4926"/>
    <w:rsid w:val="007D558F"/>
    <w:rsid w:val="007D6D11"/>
    <w:rsid w:val="007E318B"/>
    <w:rsid w:val="007E3DBA"/>
    <w:rsid w:val="007E4E37"/>
    <w:rsid w:val="007E59B0"/>
    <w:rsid w:val="007F035F"/>
    <w:rsid w:val="007F07D5"/>
    <w:rsid w:val="00800B8D"/>
    <w:rsid w:val="00801B04"/>
    <w:rsid w:val="00803E27"/>
    <w:rsid w:val="00804D24"/>
    <w:rsid w:val="00804F4C"/>
    <w:rsid w:val="0081019A"/>
    <w:rsid w:val="00810A50"/>
    <w:rsid w:val="0081200F"/>
    <w:rsid w:val="008123C0"/>
    <w:rsid w:val="0081282C"/>
    <w:rsid w:val="00812DBD"/>
    <w:rsid w:val="00813346"/>
    <w:rsid w:val="00815FBF"/>
    <w:rsid w:val="00817D4E"/>
    <w:rsid w:val="00817F38"/>
    <w:rsid w:val="008205C7"/>
    <w:rsid w:val="00823FCD"/>
    <w:rsid w:val="00825D31"/>
    <w:rsid w:val="0082615D"/>
    <w:rsid w:val="00826A46"/>
    <w:rsid w:val="00826B86"/>
    <w:rsid w:val="00826C21"/>
    <w:rsid w:val="0083397D"/>
    <w:rsid w:val="008345C3"/>
    <w:rsid w:val="008373C4"/>
    <w:rsid w:val="00837B22"/>
    <w:rsid w:val="00837B3A"/>
    <w:rsid w:val="00841DDC"/>
    <w:rsid w:val="008426B8"/>
    <w:rsid w:val="00842D2B"/>
    <w:rsid w:val="00842DD2"/>
    <w:rsid w:val="00844221"/>
    <w:rsid w:val="00844B69"/>
    <w:rsid w:val="00844C8F"/>
    <w:rsid w:val="008467E7"/>
    <w:rsid w:val="00847E06"/>
    <w:rsid w:val="00851AEA"/>
    <w:rsid w:val="00852DBB"/>
    <w:rsid w:val="00854016"/>
    <w:rsid w:val="00863016"/>
    <w:rsid w:val="008642FD"/>
    <w:rsid w:val="00866DEE"/>
    <w:rsid w:val="008671C8"/>
    <w:rsid w:val="00867F4B"/>
    <w:rsid w:val="00870429"/>
    <w:rsid w:val="00870B5B"/>
    <w:rsid w:val="0087192D"/>
    <w:rsid w:val="00873A62"/>
    <w:rsid w:val="008742DF"/>
    <w:rsid w:val="008753A9"/>
    <w:rsid w:val="00876EFE"/>
    <w:rsid w:val="00877642"/>
    <w:rsid w:val="00877CAD"/>
    <w:rsid w:val="00883C6D"/>
    <w:rsid w:val="008841F7"/>
    <w:rsid w:val="00884434"/>
    <w:rsid w:val="008862DE"/>
    <w:rsid w:val="00886C78"/>
    <w:rsid w:val="0089067F"/>
    <w:rsid w:val="00892E03"/>
    <w:rsid w:val="00894A83"/>
    <w:rsid w:val="00895510"/>
    <w:rsid w:val="008959E6"/>
    <w:rsid w:val="0089605F"/>
    <w:rsid w:val="008965B3"/>
    <w:rsid w:val="00896B96"/>
    <w:rsid w:val="008A042C"/>
    <w:rsid w:val="008A23BA"/>
    <w:rsid w:val="008A2E66"/>
    <w:rsid w:val="008A375B"/>
    <w:rsid w:val="008A4290"/>
    <w:rsid w:val="008A4C27"/>
    <w:rsid w:val="008A7C63"/>
    <w:rsid w:val="008B0A3C"/>
    <w:rsid w:val="008B11E2"/>
    <w:rsid w:val="008B1AD2"/>
    <w:rsid w:val="008B2209"/>
    <w:rsid w:val="008B4852"/>
    <w:rsid w:val="008B4AAE"/>
    <w:rsid w:val="008B6D8E"/>
    <w:rsid w:val="008B7073"/>
    <w:rsid w:val="008C0AE7"/>
    <w:rsid w:val="008C2217"/>
    <w:rsid w:val="008C33ED"/>
    <w:rsid w:val="008C39AE"/>
    <w:rsid w:val="008C43A3"/>
    <w:rsid w:val="008C512A"/>
    <w:rsid w:val="008C521E"/>
    <w:rsid w:val="008C71D7"/>
    <w:rsid w:val="008D2286"/>
    <w:rsid w:val="008D4EFC"/>
    <w:rsid w:val="008D6E76"/>
    <w:rsid w:val="008E18C0"/>
    <w:rsid w:val="008E1BE9"/>
    <w:rsid w:val="008E5B14"/>
    <w:rsid w:val="008E5D54"/>
    <w:rsid w:val="008E616F"/>
    <w:rsid w:val="008F01F2"/>
    <w:rsid w:val="008F20B9"/>
    <w:rsid w:val="008F2FB4"/>
    <w:rsid w:val="008F309D"/>
    <w:rsid w:val="008F3981"/>
    <w:rsid w:val="008F4DD2"/>
    <w:rsid w:val="0090028F"/>
    <w:rsid w:val="00900872"/>
    <w:rsid w:val="0090151C"/>
    <w:rsid w:val="00901DCA"/>
    <w:rsid w:val="009026A4"/>
    <w:rsid w:val="00902F12"/>
    <w:rsid w:val="00905ACF"/>
    <w:rsid w:val="00905BF6"/>
    <w:rsid w:val="00906836"/>
    <w:rsid w:val="00906DA8"/>
    <w:rsid w:val="00906E2B"/>
    <w:rsid w:val="00910E3A"/>
    <w:rsid w:val="00911CB6"/>
    <w:rsid w:val="009133E2"/>
    <w:rsid w:val="00914C42"/>
    <w:rsid w:val="00917D63"/>
    <w:rsid w:val="009214D0"/>
    <w:rsid w:val="00921E7E"/>
    <w:rsid w:val="00921F45"/>
    <w:rsid w:val="0092235A"/>
    <w:rsid w:val="00922A95"/>
    <w:rsid w:val="009240CE"/>
    <w:rsid w:val="00924C7F"/>
    <w:rsid w:val="009267D4"/>
    <w:rsid w:val="009318FD"/>
    <w:rsid w:val="00932B97"/>
    <w:rsid w:val="00935AD4"/>
    <w:rsid w:val="0093754E"/>
    <w:rsid w:val="00937F69"/>
    <w:rsid w:val="00941ACC"/>
    <w:rsid w:val="00942234"/>
    <w:rsid w:val="00942EEE"/>
    <w:rsid w:val="00943593"/>
    <w:rsid w:val="00944FEB"/>
    <w:rsid w:val="00945DC8"/>
    <w:rsid w:val="0094759D"/>
    <w:rsid w:val="009516B1"/>
    <w:rsid w:val="009522B0"/>
    <w:rsid w:val="00952A5E"/>
    <w:rsid w:val="00953CCF"/>
    <w:rsid w:val="00955167"/>
    <w:rsid w:val="00956BAB"/>
    <w:rsid w:val="00956CA2"/>
    <w:rsid w:val="00957723"/>
    <w:rsid w:val="00960F34"/>
    <w:rsid w:val="009637DC"/>
    <w:rsid w:val="0096481F"/>
    <w:rsid w:val="00965694"/>
    <w:rsid w:val="00966ED0"/>
    <w:rsid w:val="00966F9A"/>
    <w:rsid w:val="00966FE0"/>
    <w:rsid w:val="00972005"/>
    <w:rsid w:val="00972980"/>
    <w:rsid w:val="00972D25"/>
    <w:rsid w:val="0097523F"/>
    <w:rsid w:val="009765AA"/>
    <w:rsid w:val="009772B2"/>
    <w:rsid w:val="009805E3"/>
    <w:rsid w:val="00981F83"/>
    <w:rsid w:val="00984A24"/>
    <w:rsid w:val="0098572F"/>
    <w:rsid w:val="00985871"/>
    <w:rsid w:val="00985C86"/>
    <w:rsid w:val="00986945"/>
    <w:rsid w:val="00986FBE"/>
    <w:rsid w:val="009872B7"/>
    <w:rsid w:val="00987BA7"/>
    <w:rsid w:val="0099200F"/>
    <w:rsid w:val="009920C0"/>
    <w:rsid w:val="00992840"/>
    <w:rsid w:val="009929EA"/>
    <w:rsid w:val="009943F3"/>
    <w:rsid w:val="00996D87"/>
    <w:rsid w:val="009A23AC"/>
    <w:rsid w:val="009A34A6"/>
    <w:rsid w:val="009A58DF"/>
    <w:rsid w:val="009A6B48"/>
    <w:rsid w:val="009B0528"/>
    <w:rsid w:val="009B170E"/>
    <w:rsid w:val="009B2EB4"/>
    <w:rsid w:val="009B7D6A"/>
    <w:rsid w:val="009B7F4B"/>
    <w:rsid w:val="009C176D"/>
    <w:rsid w:val="009C4F34"/>
    <w:rsid w:val="009C68B4"/>
    <w:rsid w:val="009C7623"/>
    <w:rsid w:val="009C7735"/>
    <w:rsid w:val="009C77A7"/>
    <w:rsid w:val="009D4432"/>
    <w:rsid w:val="009D6823"/>
    <w:rsid w:val="009D7897"/>
    <w:rsid w:val="009E0BC8"/>
    <w:rsid w:val="009E2F4D"/>
    <w:rsid w:val="009E3DE7"/>
    <w:rsid w:val="009E5C42"/>
    <w:rsid w:val="009E6CAF"/>
    <w:rsid w:val="009E6CE6"/>
    <w:rsid w:val="009F0079"/>
    <w:rsid w:val="009F44A2"/>
    <w:rsid w:val="009F4A7A"/>
    <w:rsid w:val="009F7034"/>
    <w:rsid w:val="009F70A5"/>
    <w:rsid w:val="009F75ED"/>
    <w:rsid w:val="00A00050"/>
    <w:rsid w:val="00A002FB"/>
    <w:rsid w:val="00A0169B"/>
    <w:rsid w:val="00A0246A"/>
    <w:rsid w:val="00A045C9"/>
    <w:rsid w:val="00A06B45"/>
    <w:rsid w:val="00A075FE"/>
    <w:rsid w:val="00A07875"/>
    <w:rsid w:val="00A116BE"/>
    <w:rsid w:val="00A12114"/>
    <w:rsid w:val="00A133EF"/>
    <w:rsid w:val="00A14A2D"/>
    <w:rsid w:val="00A171F4"/>
    <w:rsid w:val="00A20BAE"/>
    <w:rsid w:val="00A23174"/>
    <w:rsid w:val="00A23DDA"/>
    <w:rsid w:val="00A24B61"/>
    <w:rsid w:val="00A26AFC"/>
    <w:rsid w:val="00A276A1"/>
    <w:rsid w:val="00A279BC"/>
    <w:rsid w:val="00A31E67"/>
    <w:rsid w:val="00A33E14"/>
    <w:rsid w:val="00A43245"/>
    <w:rsid w:val="00A44491"/>
    <w:rsid w:val="00A45122"/>
    <w:rsid w:val="00A452AD"/>
    <w:rsid w:val="00A45455"/>
    <w:rsid w:val="00A465BB"/>
    <w:rsid w:val="00A50766"/>
    <w:rsid w:val="00A52992"/>
    <w:rsid w:val="00A5317D"/>
    <w:rsid w:val="00A54708"/>
    <w:rsid w:val="00A563CE"/>
    <w:rsid w:val="00A56640"/>
    <w:rsid w:val="00A60DBF"/>
    <w:rsid w:val="00A651DE"/>
    <w:rsid w:val="00A65890"/>
    <w:rsid w:val="00A663F7"/>
    <w:rsid w:val="00A676D4"/>
    <w:rsid w:val="00A67C24"/>
    <w:rsid w:val="00A67ED5"/>
    <w:rsid w:val="00A71398"/>
    <w:rsid w:val="00A73073"/>
    <w:rsid w:val="00A773F4"/>
    <w:rsid w:val="00A80D01"/>
    <w:rsid w:val="00A81A60"/>
    <w:rsid w:val="00A823C6"/>
    <w:rsid w:val="00A826F4"/>
    <w:rsid w:val="00A8379D"/>
    <w:rsid w:val="00A84267"/>
    <w:rsid w:val="00A8519F"/>
    <w:rsid w:val="00A857EA"/>
    <w:rsid w:val="00A86656"/>
    <w:rsid w:val="00A86951"/>
    <w:rsid w:val="00A9032E"/>
    <w:rsid w:val="00A90685"/>
    <w:rsid w:val="00A909B9"/>
    <w:rsid w:val="00A91420"/>
    <w:rsid w:val="00A946D3"/>
    <w:rsid w:val="00A94F76"/>
    <w:rsid w:val="00A9796A"/>
    <w:rsid w:val="00AA2A76"/>
    <w:rsid w:val="00AA319B"/>
    <w:rsid w:val="00AA3664"/>
    <w:rsid w:val="00AA7C95"/>
    <w:rsid w:val="00AB137C"/>
    <w:rsid w:val="00AB1BF7"/>
    <w:rsid w:val="00AB1D49"/>
    <w:rsid w:val="00AB3B2D"/>
    <w:rsid w:val="00AB3BEB"/>
    <w:rsid w:val="00AB5D75"/>
    <w:rsid w:val="00AB6728"/>
    <w:rsid w:val="00AB7529"/>
    <w:rsid w:val="00AB75A3"/>
    <w:rsid w:val="00AC154D"/>
    <w:rsid w:val="00AC6119"/>
    <w:rsid w:val="00AC7710"/>
    <w:rsid w:val="00AC79D4"/>
    <w:rsid w:val="00AD02C2"/>
    <w:rsid w:val="00AD10CE"/>
    <w:rsid w:val="00AD17C5"/>
    <w:rsid w:val="00AD50EA"/>
    <w:rsid w:val="00AD6C0D"/>
    <w:rsid w:val="00AE0201"/>
    <w:rsid w:val="00AE44C1"/>
    <w:rsid w:val="00AE4E3D"/>
    <w:rsid w:val="00AE635B"/>
    <w:rsid w:val="00AE74FD"/>
    <w:rsid w:val="00AF0FEB"/>
    <w:rsid w:val="00AF1A76"/>
    <w:rsid w:val="00AF4320"/>
    <w:rsid w:val="00AF7636"/>
    <w:rsid w:val="00AF783A"/>
    <w:rsid w:val="00AF7E2B"/>
    <w:rsid w:val="00B00B29"/>
    <w:rsid w:val="00B01019"/>
    <w:rsid w:val="00B01CB7"/>
    <w:rsid w:val="00B02758"/>
    <w:rsid w:val="00B040C8"/>
    <w:rsid w:val="00B04267"/>
    <w:rsid w:val="00B04609"/>
    <w:rsid w:val="00B04A91"/>
    <w:rsid w:val="00B04A96"/>
    <w:rsid w:val="00B04CCF"/>
    <w:rsid w:val="00B104C6"/>
    <w:rsid w:val="00B1067D"/>
    <w:rsid w:val="00B11F63"/>
    <w:rsid w:val="00B1409C"/>
    <w:rsid w:val="00B164B5"/>
    <w:rsid w:val="00B16C79"/>
    <w:rsid w:val="00B17F40"/>
    <w:rsid w:val="00B2119C"/>
    <w:rsid w:val="00B23BDC"/>
    <w:rsid w:val="00B2434E"/>
    <w:rsid w:val="00B2447F"/>
    <w:rsid w:val="00B25226"/>
    <w:rsid w:val="00B263EC"/>
    <w:rsid w:val="00B318DD"/>
    <w:rsid w:val="00B32524"/>
    <w:rsid w:val="00B345B6"/>
    <w:rsid w:val="00B34A02"/>
    <w:rsid w:val="00B34CA3"/>
    <w:rsid w:val="00B350BF"/>
    <w:rsid w:val="00B36760"/>
    <w:rsid w:val="00B4149A"/>
    <w:rsid w:val="00B41710"/>
    <w:rsid w:val="00B44805"/>
    <w:rsid w:val="00B467EC"/>
    <w:rsid w:val="00B4685A"/>
    <w:rsid w:val="00B46C43"/>
    <w:rsid w:val="00B46F3F"/>
    <w:rsid w:val="00B47E9E"/>
    <w:rsid w:val="00B513B8"/>
    <w:rsid w:val="00B52381"/>
    <w:rsid w:val="00B53416"/>
    <w:rsid w:val="00B53CE1"/>
    <w:rsid w:val="00B54D87"/>
    <w:rsid w:val="00B55BAD"/>
    <w:rsid w:val="00B64C18"/>
    <w:rsid w:val="00B65C4A"/>
    <w:rsid w:val="00B6684B"/>
    <w:rsid w:val="00B71709"/>
    <w:rsid w:val="00B7360F"/>
    <w:rsid w:val="00B74745"/>
    <w:rsid w:val="00B7543C"/>
    <w:rsid w:val="00B764D1"/>
    <w:rsid w:val="00B7747F"/>
    <w:rsid w:val="00B80304"/>
    <w:rsid w:val="00B80827"/>
    <w:rsid w:val="00B81A55"/>
    <w:rsid w:val="00B836DD"/>
    <w:rsid w:val="00B850D1"/>
    <w:rsid w:val="00B91E9A"/>
    <w:rsid w:val="00B95ABC"/>
    <w:rsid w:val="00B97B1D"/>
    <w:rsid w:val="00BA3ACA"/>
    <w:rsid w:val="00BA4185"/>
    <w:rsid w:val="00BA463D"/>
    <w:rsid w:val="00BA64E9"/>
    <w:rsid w:val="00BA770C"/>
    <w:rsid w:val="00BA7BA1"/>
    <w:rsid w:val="00BA7F60"/>
    <w:rsid w:val="00BB0B12"/>
    <w:rsid w:val="00BB119D"/>
    <w:rsid w:val="00BB1E88"/>
    <w:rsid w:val="00BC0230"/>
    <w:rsid w:val="00BC0DA2"/>
    <w:rsid w:val="00BC2B00"/>
    <w:rsid w:val="00BC490C"/>
    <w:rsid w:val="00BC54DC"/>
    <w:rsid w:val="00BC6E51"/>
    <w:rsid w:val="00BD4315"/>
    <w:rsid w:val="00BD49AF"/>
    <w:rsid w:val="00BD579E"/>
    <w:rsid w:val="00BD6DB1"/>
    <w:rsid w:val="00BD7FE9"/>
    <w:rsid w:val="00BE118E"/>
    <w:rsid w:val="00BE35C7"/>
    <w:rsid w:val="00BE498C"/>
    <w:rsid w:val="00BE5399"/>
    <w:rsid w:val="00BE60D8"/>
    <w:rsid w:val="00BE72B6"/>
    <w:rsid w:val="00BE7AE6"/>
    <w:rsid w:val="00BE7EE7"/>
    <w:rsid w:val="00BF0530"/>
    <w:rsid w:val="00BF0B37"/>
    <w:rsid w:val="00BF18FC"/>
    <w:rsid w:val="00BF1D29"/>
    <w:rsid w:val="00BF2132"/>
    <w:rsid w:val="00BF36DD"/>
    <w:rsid w:val="00BF515F"/>
    <w:rsid w:val="00BF53D2"/>
    <w:rsid w:val="00BF75AE"/>
    <w:rsid w:val="00C005C2"/>
    <w:rsid w:val="00C00A68"/>
    <w:rsid w:val="00C03180"/>
    <w:rsid w:val="00C0490B"/>
    <w:rsid w:val="00C04CDF"/>
    <w:rsid w:val="00C04F33"/>
    <w:rsid w:val="00C104FA"/>
    <w:rsid w:val="00C10F84"/>
    <w:rsid w:val="00C11816"/>
    <w:rsid w:val="00C12A8E"/>
    <w:rsid w:val="00C1344C"/>
    <w:rsid w:val="00C13828"/>
    <w:rsid w:val="00C16C16"/>
    <w:rsid w:val="00C17441"/>
    <w:rsid w:val="00C1744F"/>
    <w:rsid w:val="00C17A28"/>
    <w:rsid w:val="00C225B7"/>
    <w:rsid w:val="00C23D08"/>
    <w:rsid w:val="00C24320"/>
    <w:rsid w:val="00C26061"/>
    <w:rsid w:val="00C26A02"/>
    <w:rsid w:val="00C2798F"/>
    <w:rsid w:val="00C27FC3"/>
    <w:rsid w:val="00C30BA9"/>
    <w:rsid w:val="00C320ED"/>
    <w:rsid w:val="00C328B0"/>
    <w:rsid w:val="00C33C61"/>
    <w:rsid w:val="00C40AFB"/>
    <w:rsid w:val="00C430AB"/>
    <w:rsid w:val="00C438A3"/>
    <w:rsid w:val="00C45633"/>
    <w:rsid w:val="00C47C10"/>
    <w:rsid w:val="00C500C5"/>
    <w:rsid w:val="00C51743"/>
    <w:rsid w:val="00C52A3D"/>
    <w:rsid w:val="00C52A59"/>
    <w:rsid w:val="00C52EE8"/>
    <w:rsid w:val="00C5672C"/>
    <w:rsid w:val="00C6024A"/>
    <w:rsid w:val="00C6067C"/>
    <w:rsid w:val="00C62E08"/>
    <w:rsid w:val="00C63ADB"/>
    <w:rsid w:val="00C63CD5"/>
    <w:rsid w:val="00C64811"/>
    <w:rsid w:val="00C65F1F"/>
    <w:rsid w:val="00C670FF"/>
    <w:rsid w:val="00C67184"/>
    <w:rsid w:val="00C672A7"/>
    <w:rsid w:val="00C672E7"/>
    <w:rsid w:val="00C67862"/>
    <w:rsid w:val="00C74304"/>
    <w:rsid w:val="00C8081B"/>
    <w:rsid w:val="00C80A59"/>
    <w:rsid w:val="00C81410"/>
    <w:rsid w:val="00C825A0"/>
    <w:rsid w:val="00C83213"/>
    <w:rsid w:val="00C84ADA"/>
    <w:rsid w:val="00C85221"/>
    <w:rsid w:val="00C85319"/>
    <w:rsid w:val="00C85368"/>
    <w:rsid w:val="00C853E9"/>
    <w:rsid w:val="00C86ADF"/>
    <w:rsid w:val="00C90136"/>
    <w:rsid w:val="00C917BA"/>
    <w:rsid w:val="00C92286"/>
    <w:rsid w:val="00C9552E"/>
    <w:rsid w:val="00C9594B"/>
    <w:rsid w:val="00C95C9E"/>
    <w:rsid w:val="00C95E64"/>
    <w:rsid w:val="00C96DB8"/>
    <w:rsid w:val="00C973C3"/>
    <w:rsid w:val="00C976FF"/>
    <w:rsid w:val="00CA0F81"/>
    <w:rsid w:val="00CA108D"/>
    <w:rsid w:val="00CA1F9F"/>
    <w:rsid w:val="00CA43D7"/>
    <w:rsid w:val="00CB0348"/>
    <w:rsid w:val="00CB039D"/>
    <w:rsid w:val="00CB0E7C"/>
    <w:rsid w:val="00CB3E3E"/>
    <w:rsid w:val="00CB4FB8"/>
    <w:rsid w:val="00CB70CD"/>
    <w:rsid w:val="00CB77D4"/>
    <w:rsid w:val="00CB79C5"/>
    <w:rsid w:val="00CC101F"/>
    <w:rsid w:val="00CC3896"/>
    <w:rsid w:val="00CC4682"/>
    <w:rsid w:val="00CC6BE0"/>
    <w:rsid w:val="00CC7664"/>
    <w:rsid w:val="00CC7E1A"/>
    <w:rsid w:val="00CD1892"/>
    <w:rsid w:val="00CD1D3D"/>
    <w:rsid w:val="00CD28A6"/>
    <w:rsid w:val="00CD5A8B"/>
    <w:rsid w:val="00CD6C35"/>
    <w:rsid w:val="00CD7F25"/>
    <w:rsid w:val="00CE093C"/>
    <w:rsid w:val="00CE14CD"/>
    <w:rsid w:val="00CE3F73"/>
    <w:rsid w:val="00CE5A73"/>
    <w:rsid w:val="00CE6A53"/>
    <w:rsid w:val="00CF02AD"/>
    <w:rsid w:val="00CF1BFB"/>
    <w:rsid w:val="00CF1DAB"/>
    <w:rsid w:val="00CF37FA"/>
    <w:rsid w:val="00CF435D"/>
    <w:rsid w:val="00CF535E"/>
    <w:rsid w:val="00CF655B"/>
    <w:rsid w:val="00CF6670"/>
    <w:rsid w:val="00CF6E74"/>
    <w:rsid w:val="00D0039E"/>
    <w:rsid w:val="00D026A1"/>
    <w:rsid w:val="00D03C5B"/>
    <w:rsid w:val="00D03D00"/>
    <w:rsid w:val="00D041FE"/>
    <w:rsid w:val="00D070B6"/>
    <w:rsid w:val="00D076B7"/>
    <w:rsid w:val="00D07980"/>
    <w:rsid w:val="00D07FC3"/>
    <w:rsid w:val="00D1010C"/>
    <w:rsid w:val="00D10AC2"/>
    <w:rsid w:val="00D12221"/>
    <w:rsid w:val="00D12FDC"/>
    <w:rsid w:val="00D13627"/>
    <w:rsid w:val="00D13FAF"/>
    <w:rsid w:val="00D15ADB"/>
    <w:rsid w:val="00D16909"/>
    <w:rsid w:val="00D172CC"/>
    <w:rsid w:val="00D17754"/>
    <w:rsid w:val="00D17EC8"/>
    <w:rsid w:val="00D2118E"/>
    <w:rsid w:val="00D22E67"/>
    <w:rsid w:val="00D23A89"/>
    <w:rsid w:val="00D26460"/>
    <w:rsid w:val="00D26D9C"/>
    <w:rsid w:val="00D272B2"/>
    <w:rsid w:val="00D3151B"/>
    <w:rsid w:val="00D32605"/>
    <w:rsid w:val="00D32648"/>
    <w:rsid w:val="00D335E7"/>
    <w:rsid w:val="00D35A3E"/>
    <w:rsid w:val="00D37123"/>
    <w:rsid w:val="00D42CE3"/>
    <w:rsid w:val="00D43500"/>
    <w:rsid w:val="00D43C20"/>
    <w:rsid w:val="00D471CD"/>
    <w:rsid w:val="00D47DF2"/>
    <w:rsid w:val="00D5023E"/>
    <w:rsid w:val="00D5392D"/>
    <w:rsid w:val="00D543F5"/>
    <w:rsid w:val="00D61AE7"/>
    <w:rsid w:val="00D61BFB"/>
    <w:rsid w:val="00D62DF3"/>
    <w:rsid w:val="00D642B2"/>
    <w:rsid w:val="00D65F68"/>
    <w:rsid w:val="00D66C42"/>
    <w:rsid w:val="00D66E16"/>
    <w:rsid w:val="00D67581"/>
    <w:rsid w:val="00D67CFF"/>
    <w:rsid w:val="00D704D1"/>
    <w:rsid w:val="00D70557"/>
    <w:rsid w:val="00D7227E"/>
    <w:rsid w:val="00D756CE"/>
    <w:rsid w:val="00D75B6E"/>
    <w:rsid w:val="00D76812"/>
    <w:rsid w:val="00D76E65"/>
    <w:rsid w:val="00D77073"/>
    <w:rsid w:val="00D77476"/>
    <w:rsid w:val="00D7783A"/>
    <w:rsid w:val="00D77B6C"/>
    <w:rsid w:val="00D80111"/>
    <w:rsid w:val="00D82654"/>
    <w:rsid w:val="00D828DD"/>
    <w:rsid w:val="00D86D94"/>
    <w:rsid w:val="00D86FB6"/>
    <w:rsid w:val="00D87BFA"/>
    <w:rsid w:val="00D90A3F"/>
    <w:rsid w:val="00D91FC4"/>
    <w:rsid w:val="00D91FFA"/>
    <w:rsid w:val="00D9240E"/>
    <w:rsid w:val="00D92469"/>
    <w:rsid w:val="00D957C3"/>
    <w:rsid w:val="00D9671C"/>
    <w:rsid w:val="00DA04A2"/>
    <w:rsid w:val="00DA068B"/>
    <w:rsid w:val="00DA0981"/>
    <w:rsid w:val="00DA2168"/>
    <w:rsid w:val="00DA2924"/>
    <w:rsid w:val="00DA29FF"/>
    <w:rsid w:val="00DA3409"/>
    <w:rsid w:val="00DA45D8"/>
    <w:rsid w:val="00DA49E0"/>
    <w:rsid w:val="00DA4B23"/>
    <w:rsid w:val="00DA618C"/>
    <w:rsid w:val="00DA6A80"/>
    <w:rsid w:val="00DA772B"/>
    <w:rsid w:val="00DA79B4"/>
    <w:rsid w:val="00DA7A19"/>
    <w:rsid w:val="00DB046F"/>
    <w:rsid w:val="00DB087B"/>
    <w:rsid w:val="00DB5088"/>
    <w:rsid w:val="00DB50C2"/>
    <w:rsid w:val="00DB59D0"/>
    <w:rsid w:val="00DB65C6"/>
    <w:rsid w:val="00DC2CD2"/>
    <w:rsid w:val="00DC3F3D"/>
    <w:rsid w:val="00DC6E42"/>
    <w:rsid w:val="00DC74CD"/>
    <w:rsid w:val="00DD06D6"/>
    <w:rsid w:val="00DD2965"/>
    <w:rsid w:val="00DD6DEA"/>
    <w:rsid w:val="00DD75DF"/>
    <w:rsid w:val="00DE04FA"/>
    <w:rsid w:val="00DE0FD5"/>
    <w:rsid w:val="00DE11D8"/>
    <w:rsid w:val="00DE1EFA"/>
    <w:rsid w:val="00DE1F6C"/>
    <w:rsid w:val="00DE3709"/>
    <w:rsid w:val="00DE3D1B"/>
    <w:rsid w:val="00DE3EAD"/>
    <w:rsid w:val="00DE4248"/>
    <w:rsid w:val="00DE7E80"/>
    <w:rsid w:val="00DF0AA9"/>
    <w:rsid w:val="00DF0C61"/>
    <w:rsid w:val="00DF2CA0"/>
    <w:rsid w:val="00DF46E8"/>
    <w:rsid w:val="00DF5FE9"/>
    <w:rsid w:val="00DF6E35"/>
    <w:rsid w:val="00DF70A0"/>
    <w:rsid w:val="00DF7A69"/>
    <w:rsid w:val="00E01E3F"/>
    <w:rsid w:val="00E01F14"/>
    <w:rsid w:val="00E01F8F"/>
    <w:rsid w:val="00E041FB"/>
    <w:rsid w:val="00E045E7"/>
    <w:rsid w:val="00E07C01"/>
    <w:rsid w:val="00E1117C"/>
    <w:rsid w:val="00E13472"/>
    <w:rsid w:val="00E13A53"/>
    <w:rsid w:val="00E17AD8"/>
    <w:rsid w:val="00E20AB3"/>
    <w:rsid w:val="00E21510"/>
    <w:rsid w:val="00E2172A"/>
    <w:rsid w:val="00E24CA9"/>
    <w:rsid w:val="00E251C0"/>
    <w:rsid w:val="00E26801"/>
    <w:rsid w:val="00E338D7"/>
    <w:rsid w:val="00E359DC"/>
    <w:rsid w:val="00E360B1"/>
    <w:rsid w:val="00E36CFA"/>
    <w:rsid w:val="00E373D5"/>
    <w:rsid w:val="00E40703"/>
    <w:rsid w:val="00E41E42"/>
    <w:rsid w:val="00E43500"/>
    <w:rsid w:val="00E43742"/>
    <w:rsid w:val="00E44B6C"/>
    <w:rsid w:val="00E45C13"/>
    <w:rsid w:val="00E46EDE"/>
    <w:rsid w:val="00E47C01"/>
    <w:rsid w:val="00E47EF2"/>
    <w:rsid w:val="00E52A7A"/>
    <w:rsid w:val="00E54EA8"/>
    <w:rsid w:val="00E552D2"/>
    <w:rsid w:val="00E56D5A"/>
    <w:rsid w:val="00E57010"/>
    <w:rsid w:val="00E5795C"/>
    <w:rsid w:val="00E61913"/>
    <w:rsid w:val="00E61DD7"/>
    <w:rsid w:val="00E61E96"/>
    <w:rsid w:val="00E62FDD"/>
    <w:rsid w:val="00E63624"/>
    <w:rsid w:val="00E64042"/>
    <w:rsid w:val="00E64EF1"/>
    <w:rsid w:val="00E66AA2"/>
    <w:rsid w:val="00E675B0"/>
    <w:rsid w:val="00E712AB"/>
    <w:rsid w:val="00E74F66"/>
    <w:rsid w:val="00E76587"/>
    <w:rsid w:val="00E7681E"/>
    <w:rsid w:val="00E801B0"/>
    <w:rsid w:val="00E822D9"/>
    <w:rsid w:val="00E83AE9"/>
    <w:rsid w:val="00E83D9F"/>
    <w:rsid w:val="00E8577E"/>
    <w:rsid w:val="00E85FF0"/>
    <w:rsid w:val="00E952D1"/>
    <w:rsid w:val="00E958C5"/>
    <w:rsid w:val="00E9619A"/>
    <w:rsid w:val="00EA12E2"/>
    <w:rsid w:val="00EA214E"/>
    <w:rsid w:val="00EA2445"/>
    <w:rsid w:val="00EA26F6"/>
    <w:rsid w:val="00EA2F22"/>
    <w:rsid w:val="00EA3231"/>
    <w:rsid w:val="00EA3FFA"/>
    <w:rsid w:val="00EA4E9D"/>
    <w:rsid w:val="00EA51E5"/>
    <w:rsid w:val="00EA5677"/>
    <w:rsid w:val="00EA57CE"/>
    <w:rsid w:val="00EA5D35"/>
    <w:rsid w:val="00EA7064"/>
    <w:rsid w:val="00EA7207"/>
    <w:rsid w:val="00EA7EF2"/>
    <w:rsid w:val="00EB2266"/>
    <w:rsid w:val="00EB46F2"/>
    <w:rsid w:val="00EB5718"/>
    <w:rsid w:val="00EB7430"/>
    <w:rsid w:val="00EC108E"/>
    <w:rsid w:val="00EC30F0"/>
    <w:rsid w:val="00EC4DD0"/>
    <w:rsid w:val="00EC5541"/>
    <w:rsid w:val="00EC5CB4"/>
    <w:rsid w:val="00EC618E"/>
    <w:rsid w:val="00EC676B"/>
    <w:rsid w:val="00EC6A05"/>
    <w:rsid w:val="00EC7371"/>
    <w:rsid w:val="00EC75B5"/>
    <w:rsid w:val="00EC7C94"/>
    <w:rsid w:val="00ED0384"/>
    <w:rsid w:val="00ED0B70"/>
    <w:rsid w:val="00ED0D0D"/>
    <w:rsid w:val="00ED13FF"/>
    <w:rsid w:val="00ED19E1"/>
    <w:rsid w:val="00ED3456"/>
    <w:rsid w:val="00ED4688"/>
    <w:rsid w:val="00ED4AD9"/>
    <w:rsid w:val="00ED5A2E"/>
    <w:rsid w:val="00ED6FFA"/>
    <w:rsid w:val="00EE0352"/>
    <w:rsid w:val="00EE32E1"/>
    <w:rsid w:val="00EE7F6B"/>
    <w:rsid w:val="00EF1D9D"/>
    <w:rsid w:val="00EF2458"/>
    <w:rsid w:val="00EF36C1"/>
    <w:rsid w:val="00EF3EE0"/>
    <w:rsid w:val="00F014C9"/>
    <w:rsid w:val="00F015E6"/>
    <w:rsid w:val="00F01CD3"/>
    <w:rsid w:val="00F028BC"/>
    <w:rsid w:val="00F042A1"/>
    <w:rsid w:val="00F04A3C"/>
    <w:rsid w:val="00F04BC6"/>
    <w:rsid w:val="00F04D67"/>
    <w:rsid w:val="00F05631"/>
    <w:rsid w:val="00F05B7B"/>
    <w:rsid w:val="00F06EAD"/>
    <w:rsid w:val="00F07B95"/>
    <w:rsid w:val="00F107CA"/>
    <w:rsid w:val="00F10850"/>
    <w:rsid w:val="00F11B32"/>
    <w:rsid w:val="00F122BB"/>
    <w:rsid w:val="00F128FB"/>
    <w:rsid w:val="00F1326B"/>
    <w:rsid w:val="00F13B8A"/>
    <w:rsid w:val="00F14ECB"/>
    <w:rsid w:val="00F15685"/>
    <w:rsid w:val="00F16CFE"/>
    <w:rsid w:val="00F175FE"/>
    <w:rsid w:val="00F17871"/>
    <w:rsid w:val="00F219E0"/>
    <w:rsid w:val="00F23903"/>
    <w:rsid w:val="00F243F7"/>
    <w:rsid w:val="00F24B4D"/>
    <w:rsid w:val="00F27DA3"/>
    <w:rsid w:val="00F31305"/>
    <w:rsid w:val="00F317FF"/>
    <w:rsid w:val="00F33971"/>
    <w:rsid w:val="00F3416D"/>
    <w:rsid w:val="00F343CD"/>
    <w:rsid w:val="00F34908"/>
    <w:rsid w:val="00F352EF"/>
    <w:rsid w:val="00F363BA"/>
    <w:rsid w:val="00F41041"/>
    <w:rsid w:val="00F42B37"/>
    <w:rsid w:val="00F435A4"/>
    <w:rsid w:val="00F43D16"/>
    <w:rsid w:val="00F43DB6"/>
    <w:rsid w:val="00F455EA"/>
    <w:rsid w:val="00F47C64"/>
    <w:rsid w:val="00F50C01"/>
    <w:rsid w:val="00F527B5"/>
    <w:rsid w:val="00F53982"/>
    <w:rsid w:val="00F54021"/>
    <w:rsid w:val="00F57609"/>
    <w:rsid w:val="00F57EE4"/>
    <w:rsid w:val="00F6057F"/>
    <w:rsid w:val="00F60BB4"/>
    <w:rsid w:val="00F615B5"/>
    <w:rsid w:val="00F61A93"/>
    <w:rsid w:val="00F63DE2"/>
    <w:rsid w:val="00F64922"/>
    <w:rsid w:val="00F64A8D"/>
    <w:rsid w:val="00F651DD"/>
    <w:rsid w:val="00F704F9"/>
    <w:rsid w:val="00F70677"/>
    <w:rsid w:val="00F714BC"/>
    <w:rsid w:val="00F735C9"/>
    <w:rsid w:val="00F75B67"/>
    <w:rsid w:val="00F82D6A"/>
    <w:rsid w:val="00F84CB7"/>
    <w:rsid w:val="00F855E4"/>
    <w:rsid w:val="00F855F8"/>
    <w:rsid w:val="00F960A6"/>
    <w:rsid w:val="00F964B3"/>
    <w:rsid w:val="00FA0128"/>
    <w:rsid w:val="00FA3200"/>
    <w:rsid w:val="00FA5427"/>
    <w:rsid w:val="00FA6B48"/>
    <w:rsid w:val="00FA7144"/>
    <w:rsid w:val="00FB04CE"/>
    <w:rsid w:val="00FB14DA"/>
    <w:rsid w:val="00FB2E16"/>
    <w:rsid w:val="00FB34CF"/>
    <w:rsid w:val="00FB55AF"/>
    <w:rsid w:val="00FB748B"/>
    <w:rsid w:val="00FB7525"/>
    <w:rsid w:val="00FB79EA"/>
    <w:rsid w:val="00FB7A07"/>
    <w:rsid w:val="00FC1DC3"/>
    <w:rsid w:val="00FC2156"/>
    <w:rsid w:val="00FC2B56"/>
    <w:rsid w:val="00FC2F89"/>
    <w:rsid w:val="00FC4710"/>
    <w:rsid w:val="00FC5E2F"/>
    <w:rsid w:val="00FD32C4"/>
    <w:rsid w:val="00FD509E"/>
    <w:rsid w:val="00FD59DC"/>
    <w:rsid w:val="00FD5F67"/>
    <w:rsid w:val="00FE06D9"/>
    <w:rsid w:val="00FE2AB1"/>
    <w:rsid w:val="00FE3F36"/>
    <w:rsid w:val="00FE5637"/>
    <w:rsid w:val="00FE602F"/>
    <w:rsid w:val="00FF0F6C"/>
    <w:rsid w:val="00FF13F0"/>
    <w:rsid w:val="00FF1C37"/>
    <w:rsid w:val="00FF38C8"/>
    <w:rsid w:val="00FF3CC8"/>
    <w:rsid w:val="00FF5933"/>
    <w:rsid w:val="00FF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3EA8"/>
  <w15:chartTrackingRefBased/>
  <w15:docId w15:val="{8D8C9AE2-46F7-4A1E-BAC4-62EB12B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D6823"/>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39"/>
    <w:rsid w:val="009D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26B"/>
    <w:pPr>
      <w:ind w:left="720"/>
      <w:contextualSpacing/>
    </w:pPr>
  </w:style>
  <w:style w:type="character" w:styleId="Hyperlink">
    <w:name w:val="Hyperlink"/>
    <w:basedOn w:val="DefaultParagraphFont"/>
    <w:uiPriority w:val="99"/>
    <w:unhideWhenUsed/>
    <w:rsid w:val="00F06EAD"/>
    <w:rPr>
      <w:color w:val="0563C1" w:themeColor="hyperlink"/>
      <w:u w:val="single"/>
    </w:rPr>
  </w:style>
  <w:style w:type="character" w:customStyle="1" w:styleId="UnresolvedMention1">
    <w:name w:val="Unresolved Mention1"/>
    <w:basedOn w:val="DefaultParagraphFont"/>
    <w:uiPriority w:val="99"/>
    <w:semiHidden/>
    <w:unhideWhenUsed/>
    <w:rsid w:val="00F06EAD"/>
    <w:rPr>
      <w:color w:val="605E5C"/>
      <w:shd w:val="clear" w:color="auto" w:fill="E1DFDD"/>
    </w:rPr>
  </w:style>
  <w:style w:type="paragraph" w:styleId="NoSpacing">
    <w:name w:val="No Spacing"/>
    <w:uiPriority w:val="1"/>
    <w:qFormat/>
    <w:rsid w:val="0020099B"/>
    <w:pPr>
      <w:spacing w:after="0" w:line="240" w:lineRule="auto"/>
    </w:pPr>
  </w:style>
  <w:style w:type="paragraph" w:styleId="NormalWeb">
    <w:name w:val="Normal (Web)"/>
    <w:basedOn w:val="Normal"/>
    <w:uiPriority w:val="99"/>
    <w:unhideWhenUsed/>
    <w:rsid w:val="00737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240B1"/>
  </w:style>
  <w:style w:type="character" w:styleId="FollowedHyperlink">
    <w:name w:val="FollowedHyperlink"/>
    <w:basedOn w:val="DefaultParagraphFont"/>
    <w:uiPriority w:val="99"/>
    <w:semiHidden/>
    <w:unhideWhenUsed/>
    <w:rsid w:val="00720AB9"/>
    <w:rPr>
      <w:color w:val="954F72" w:themeColor="followedHyperlink"/>
      <w:u w:val="single"/>
    </w:rPr>
  </w:style>
  <w:style w:type="character" w:customStyle="1" w:styleId="UnresolvedMention2">
    <w:name w:val="Unresolved Mention2"/>
    <w:basedOn w:val="DefaultParagraphFont"/>
    <w:uiPriority w:val="99"/>
    <w:semiHidden/>
    <w:unhideWhenUsed/>
    <w:rsid w:val="00375D46"/>
    <w:rPr>
      <w:color w:val="605E5C"/>
      <w:shd w:val="clear" w:color="auto" w:fill="E1DFDD"/>
    </w:rPr>
  </w:style>
  <w:style w:type="paragraph" w:styleId="BalloonText">
    <w:name w:val="Balloon Text"/>
    <w:basedOn w:val="Normal"/>
    <w:link w:val="BalloonTextChar"/>
    <w:uiPriority w:val="99"/>
    <w:semiHidden/>
    <w:unhideWhenUsed/>
    <w:rsid w:val="0028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CC"/>
    <w:rPr>
      <w:rFonts w:ascii="Segoe UI" w:hAnsi="Segoe UI" w:cs="Segoe UI"/>
      <w:sz w:val="18"/>
      <w:szCs w:val="18"/>
    </w:rPr>
  </w:style>
  <w:style w:type="character" w:styleId="UnresolvedMention">
    <w:name w:val="Unresolved Mention"/>
    <w:basedOn w:val="DefaultParagraphFont"/>
    <w:uiPriority w:val="99"/>
    <w:semiHidden/>
    <w:unhideWhenUsed/>
    <w:rsid w:val="00580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674">
      <w:bodyDiv w:val="1"/>
      <w:marLeft w:val="0"/>
      <w:marRight w:val="0"/>
      <w:marTop w:val="0"/>
      <w:marBottom w:val="0"/>
      <w:divBdr>
        <w:top w:val="none" w:sz="0" w:space="0" w:color="auto"/>
        <w:left w:val="none" w:sz="0" w:space="0" w:color="auto"/>
        <w:bottom w:val="none" w:sz="0" w:space="0" w:color="auto"/>
        <w:right w:val="none" w:sz="0" w:space="0" w:color="auto"/>
      </w:divBdr>
    </w:div>
    <w:div w:id="15156013">
      <w:bodyDiv w:val="1"/>
      <w:marLeft w:val="0"/>
      <w:marRight w:val="0"/>
      <w:marTop w:val="0"/>
      <w:marBottom w:val="0"/>
      <w:divBdr>
        <w:top w:val="none" w:sz="0" w:space="0" w:color="auto"/>
        <w:left w:val="none" w:sz="0" w:space="0" w:color="auto"/>
        <w:bottom w:val="none" w:sz="0" w:space="0" w:color="auto"/>
        <w:right w:val="none" w:sz="0" w:space="0" w:color="auto"/>
      </w:divBdr>
      <w:divsChild>
        <w:div w:id="1496065579">
          <w:marLeft w:val="0"/>
          <w:marRight w:val="0"/>
          <w:marTop w:val="0"/>
          <w:marBottom w:val="0"/>
          <w:divBdr>
            <w:top w:val="none" w:sz="0" w:space="0" w:color="auto"/>
            <w:left w:val="none" w:sz="0" w:space="0" w:color="auto"/>
            <w:bottom w:val="none" w:sz="0" w:space="0" w:color="auto"/>
            <w:right w:val="none" w:sz="0" w:space="0" w:color="auto"/>
          </w:divBdr>
        </w:div>
        <w:div w:id="1156186664">
          <w:marLeft w:val="0"/>
          <w:marRight w:val="0"/>
          <w:marTop w:val="0"/>
          <w:marBottom w:val="0"/>
          <w:divBdr>
            <w:top w:val="none" w:sz="0" w:space="0" w:color="auto"/>
            <w:left w:val="none" w:sz="0" w:space="0" w:color="auto"/>
            <w:bottom w:val="none" w:sz="0" w:space="0" w:color="auto"/>
            <w:right w:val="none" w:sz="0" w:space="0" w:color="auto"/>
          </w:divBdr>
        </w:div>
        <w:div w:id="1159425679">
          <w:marLeft w:val="0"/>
          <w:marRight w:val="0"/>
          <w:marTop w:val="0"/>
          <w:marBottom w:val="0"/>
          <w:divBdr>
            <w:top w:val="none" w:sz="0" w:space="0" w:color="auto"/>
            <w:left w:val="none" w:sz="0" w:space="0" w:color="auto"/>
            <w:bottom w:val="none" w:sz="0" w:space="0" w:color="auto"/>
            <w:right w:val="none" w:sz="0" w:space="0" w:color="auto"/>
          </w:divBdr>
        </w:div>
        <w:div w:id="105852564">
          <w:marLeft w:val="0"/>
          <w:marRight w:val="0"/>
          <w:marTop w:val="0"/>
          <w:marBottom w:val="0"/>
          <w:divBdr>
            <w:top w:val="none" w:sz="0" w:space="0" w:color="auto"/>
            <w:left w:val="none" w:sz="0" w:space="0" w:color="auto"/>
            <w:bottom w:val="none" w:sz="0" w:space="0" w:color="auto"/>
            <w:right w:val="none" w:sz="0" w:space="0" w:color="auto"/>
          </w:divBdr>
        </w:div>
        <w:div w:id="1795176557">
          <w:marLeft w:val="0"/>
          <w:marRight w:val="0"/>
          <w:marTop w:val="0"/>
          <w:marBottom w:val="0"/>
          <w:divBdr>
            <w:top w:val="none" w:sz="0" w:space="0" w:color="auto"/>
            <w:left w:val="none" w:sz="0" w:space="0" w:color="auto"/>
            <w:bottom w:val="none" w:sz="0" w:space="0" w:color="auto"/>
            <w:right w:val="none" w:sz="0" w:space="0" w:color="auto"/>
          </w:divBdr>
        </w:div>
        <w:div w:id="1479954398">
          <w:marLeft w:val="0"/>
          <w:marRight w:val="0"/>
          <w:marTop w:val="0"/>
          <w:marBottom w:val="0"/>
          <w:divBdr>
            <w:top w:val="none" w:sz="0" w:space="0" w:color="auto"/>
            <w:left w:val="none" w:sz="0" w:space="0" w:color="auto"/>
            <w:bottom w:val="none" w:sz="0" w:space="0" w:color="auto"/>
            <w:right w:val="none" w:sz="0" w:space="0" w:color="auto"/>
          </w:divBdr>
        </w:div>
        <w:div w:id="200434501">
          <w:marLeft w:val="0"/>
          <w:marRight w:val="0"/>
          <w:marTop w:val="0"/>
          <w:marBottom w:val="0"/>
          <w:divBdr>
            <w:top w:val="none" w:sz="0" w:space="0" w:color="auto"/>
            <w:left w:val="none" w:sz="0" w:space="0" w:color="auto"/>
            <w:bottom w:val="none" w:sz="0" w:space="0" w:color="auto"/>
            <w:right w:val="none" w:sz="0" w:space="0" w:color="auto"/>
          </w:divBdr>
        </w:div>
      </w:divsChild>
    </w:div>
    <w:div w:id="49963501">
      <w:bodyDiv w:val="1"/>
      <w:marLeft w:val="0"/>
      <w:marRight w:val="0"/>
      <w:marTop w:val="0"/>
      <w:marBottom w:val="0"/>
      <w:divBdr>
        <w:top w:val="none" w:sz="0" w:space="0" w:color="auto"/>
        <w:left w:val="none" w:sz="0" w:space="0" w:color="auto"/>
        <w:bottom w:val="none" w:sz="0" w:space="0" w:color="auto"/>
        <w:right w:val="none" w:sz="0" w:space="0" w:color="auto"/>
      </w:divBdr>
    </w:div>
    <w:div w:id="82800810">
      <w:bodyDiv w:val="1"/>
      <w:marLeft w:val="0"/>
      <w:marRight w:val="0"/>
      <w:marTop w:val="0"/>
      <w:marBottom w:val="0"/>
      <w:divBdr>
        <w:top w:val="none" w:sz="0" w:space="0" w:color="auto"/>
        <w:left w:val="none" w:sz="0" w:space="0" w:color="auto"/>
        <w:bottom w:val="none" w:sz="0" w:space="0" w:color="auto"/>
        <w:right w:val="none" w:sz="0" w:space="0" w:color="auto"/>
      </w:divBdr>
      <w:divsChild>
        <w:div w:id="2078430757">
          <w:marLeft w:val="0"/>
          <w:marRight w:val="0"/>
          <w:marTop w:val="0"/>
          <w:marBottom w:val="0"/>
          <w:divBdr>
            <w:top w:val="none" w:sz="0" w:space="0" w:color="auto"/>
            <w:left w:val="none" w:sz="0" w:space="0" w:color="auto"/>
            <w:bottom w:val="none" w:sz="0" w:space="0" w:color="auto"/>
            <w:right w:val="none" w:sz="0" w:space="0" w:color="auto"/>
          </w:divBdr>
        </w:div>
        <w:div w:id="427392522">
          <w:marLeft w:val="0"/>
          <w:marRight w:val="0"/>
          <w:marTop w:val="0"/>
          <w:marBottom w:val="0"/>
          <w:divBdr>
            <w:top w:val="none" w:sz="0" w:space="0" w:color="auto"/>
            <w:left w:val="none" w:sz="0" w:space="0" w:color="auto"/>
            <w:bottom w:val="none" w:sz="0" w:space="0" w:color="auto"/>
            <w:right w:val="none" w:sz="0" w:space="0" w:color="auto"/>
          </w:divBdr>
          <w:divsChild>
            <w:div w:id="1929534832">
              <w:marLeft w:val="0"/>
              <w:marRight w:val="0"/>
              <w:marTop w:val="0"/>
              <w:marBottom w:val="0"/>
              <w:divBdr>
                <w:top w:val="none" w:sz="0" w:space="0" w:color="auto"/>
                <w:left w:val="none" w:sz="0" w:space="0" w:color="auto"/>
                <w:bottom w:val="none" w:sz="0" w:space="0" w:color="auto"/>
                <w:right w:val="none" w:sz="0" w:space="0" w:color="auto"/>
              </w:divBdr>
            </w:div>
            <w:div w:id="1210650098">
              <w:marLeft w:val="0"/>
              <w:marRight w:val="0"/>
              <w:marTop w:val="0"/>
              <w:marBottom w:val="0"/>
              <w:divBdr>
                <w:top w:val="none" w:sz="0" w:space="0" w:color="auto"/>
                <w:left w:val="none" w:sz="0" w:space="0" w:color="auto"/>
                <w:bottom w:val="none" w:sz="0" w:space="0" w:color="auto"/>
                <w:right w:val="none" w:sz="0" w:space="0" w:color="auto"/>
              </w:divBdr>
            </w:div>
            <w:div w:id="348065227">
              <w:marLeft w:val="0"/>
              <w:marRight w:val="0"/>
              <w:marTop w:val="0"/>
              <w:marBottom w:val="0"/>
              <w:divBdr>
                <w:top w:val="none" w:sz="0" w:space="0" w:color="auto"/>
                <w:left w:val="none" w:sz="0" w:space="0" w:color="auto"/>
                <w:bottom w:val="none" w:sz="0" w:space="0" w:color="auto"/>
                <w:right w:val="none" w:sz="0" w:space="0" w:color="auto"/>
              </w:divBdr>
            </w:div>
            <w:div w:id="679160484">
              <w:marLeft w:val="0"/>
              <w:marRight w:val="0"/>
              <w:marTop w:val="0"/>
              <w:marBottom w:val="0"/>
              <w:divBdr>
                <w:top w:val="none" w:sz="0" w:space="0" w:color="auto"/>
                <w:left w:val="none" w:sz="0" w:space="0" w:color="auto"/>
                <w:bottom w:val="none" w:sz="0" w:space="0" w:color="auto"/>
                <w:right w:val="none" w:sz="0" w:space="0" w:color="auto"/>
              </w:divBdr>
            </w:div>
            <w:div w:id="1862741736">
              <w:marLeft w:val="0"/>
              <w:marRight w:val="0"/>
              <w:marTop w:val="0"/>
              <w:marBottom w:val="0"/>
              <w:divBdr>
                <w:top w:val="none" w:sz="0" w:space="0" w:color="auto"/>
                <w:left w:val="none" w:sz="0" w:space="0" w:color="auto"/>
                <w:bottom w:val="none" w:sz="0" w:space="0" w:color="auto"/>
                <w:right w:val="none" w:sz="0" w:space="0" w:color="auto"/>
              </w:divBdr>
            </w:div>
            <w:div w:id="143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023">
      <w:bodyDiv w:val="1"/>
      <w:marLeft w:val="0"/>
      <w:marRight w:val="0"/>
      <w:marTop w:val="0"/>
      <w:marBottom w:val="0"/>
      <w:divBdr>
        <w:top w:val="none" w:sz="0" w:space="0" w:color="auto"/>
        <w:left w:val="none" w:sz="0" w:space="0" w:color="auto"/>
        <w:bottom w:val="none" w:sz="0" w:space="0" w:color="auto"/>
        <w:right w:val="none" w:sz="0" w:space="0" w:color="auto"/>
      </w:divBdr>
    </w:div>
    <w:div w:id="138346990">
      <w:bodyDiv w:val="1"/>
      <w:marLeft w:val="0"/>
      <w:marRight w:val="0"/>
      <w:marTop w:val="0"/>
      <w:marBottom w:val="0"/>
      <w:divBdr>
        <w:top w:val="none" w:sz="0" w:space="0" w:color="auto"/>
        <w:left w:val="none" w:sz="0" w:space="0" w:color="auto"/>
        <w:bottom w:val="none" w:sz="0" w:space="0" w:color="auto"/>
        <w:right w:val="none" w:sz="0" w:space="0" w:color="auto"/>
      </w:divBdr>
      <w:divsChild>
        <w:div w:id="48694543">
          <w:blockQuote w:val="1"/>
          <w:marLeft w:val="0"/>
          <w:marRight w:val="0"/>
          <w:marTop w:val="0"/>
          <w:marBottom w:val="0"/>
          <w:divBdr>
            <w:top w:val="none" w:sz="0" w:space="0" w:color="auto"/>
            <w:left w:val="none" w:sz="0" w:space="0" w:color="auto"/>
            <w:bottom w:val="none" w:sz="0" w:space="0" w:color="auto"/>
            <w:right w:val="none" w:sz="0" w:space="0" w:color="auto"/>
          </w:divBdr>
          <w:divsChild>
            <w:div w:id="1382243431">
              <w:marLeft w:val="0"/>
              <w:marRight w:val="0"/>
              <w:marTop w:val="0"/>
              <w:marBottom w:val="0"/>
              <w:divBdr>
                <w:top w:val="none" w:sz="0" w:space="0" w:color="auto"/>
                <w:left w:val="none" w:sz="0" w:space="0" w:color="auto"/>
                <w:bottom w:val="none" w:sz="0" w:space="0" w:color="auto"/>
                <w:right w:val="none" w:sz="0" w:space="0" w:color="auto"/>
              </w:divBdr>
              <w:divsChild>
                <w:div w:id="990712565">
                  <w:marLeft w:val="0"/>
                  <w:marRight w:val="0"/>
                  <w:marTop w:val="0"/>
                  <w:marBottom w:val="0"/>
                  <w:divBdr>
                    <w:top w:val="none" w:sz="0" w:space="0" w:color="auto"/>
                    <w:left w:val="none" w:sz="0" w:space="0" w:color="auto"/>
                    <w:bottom w:val="none" w:sz="0" w:space="0" w:color="auto"/>
                    <w:right w:val="none" w:sz="0" w:space="0" w:color="auto"/>
                  </w:divBdr>
                  <w:divsChild>
                    <w:div w:id="393357997">
                      <w:marLeft w:val="0"/>
                      <w:marRight w:val="0"/>
                      <w:marTop w:val="0"/>
                      <w:marBottom w:val="0"/>
                      <w:divBdr>
                        <w:top w:val="none" w:sz="0" w:space="0" w:color="auto"/>
                        <w:left w:val="none" w:sz="0" w:space="0" w:color="auto"/>
                        <w:bottom w:val="none" w:sz="0" w:space="0" w:color="auto"/>
                        <w:right w:val="none" w:sz="0" w:space="0" w:color="auto"/>
                      </w:divBdr>
                      <w:divsChild>
                        <w:div w:id="1708986445">
                          <w:marLeft w:val="0"/>
                          <w:marRight w:val="0"/>
                          <w:marTop w:val="0"/>
                          <w:marBottom w:val="0"/>
                          <w:divBdr>
                            <w:top w:val="none" w:sz="0" w:space="0" w:color="auto"/>
                            <w:left w:val="none" w:sz="0" w:space="0" w:color="auto"/>
                            <w:bottom w:val="none" w:sz="0" w:space="0" w:color="auto"/>
                            <w:right w:val="none" w:sz="0" w:space="0" w:color="auto"/>
                          </w:divBdr>
                        </w:div>
                        <w:div w:id="1779595054">
                          <w:marLeft w:val="0"/>
                          <w:marRight w:val="0"/>
                          <w:marTop w:val="0"/>
                          <w:marBottom w:val="0"/>
                          <w:divBdr>
                            <w:top w:val="none" w:sz="0" w:space="0" w:color="auto"/>
                            <w:left w:val="none" w:sz="0" w:space="0" w:color="auto"/>
                            <w:bottom w:val="none" w:sz="0" w:space="0" w:color="auto"/>
                            <w:right w:val="none" w:sz="0" w:space="0" w:color="auto"/>
                          </w:divBdr>
                        </w:div>
                        <w:div w:id="13220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3473">
      <w:bodyDiv w:val="1"/>
      <w:marLeft w:val="0"/>
      <w:marRight w:val="0"/>
      <w:marTop w:val="0"/>
      <w:marBottom w:val="0"/>
      <w:divBdr>
        <w:top w:val="none" w:sz="0" w:space="0" w:color="auto"/>
        <w:left w:val="none" w:sz="0" w:space="0" w:color="auto"/>
        <w:bottom w:val="none" w:sz="0" w:space="0" w:color="auto"/>
        <w:right w:val="none" w:sz="0" w:space="0" w:color="auto"/>
      </w:divBdr>
      <w:divsChild>
        <w:div w:id="19389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9524">
              <w:marLeft w:val="0"/>
              <w:marRight w:val="0"/>
              <w:marTop w:val="0"/>
              <w:marBottom w:val="0"/>
              <w:divBdr>
                <w:top w:val="none" w:sz="0" w:space="0" w:color="auto"/>
                <w:left w:val="none" w:sz="0" w:space="0" w:color="auto"/>
                <w:bottom w:val="none" w:sz="0" w:space="0" w:color="auto"/>
                <w:right w:val="none" w:sz="0" w:space="0" w:color="auto"/>
              </w:divBdr>
              <w:divsChild>
                <w:div w:id="246960646">
                  <w:marLeft w:val="0"/>
                  <w:marRight w:val="0"/>
                  <w:marTop w:val="0"/>
                  <w:marBottom w:val="0"/>
                  <w:divBdr>
                    <w:top w:val="none" w:sz="0" w:space="0" w:color="auto"/>
                    <w:left w:val="none" w:sz="0" w:space="0" w:color="auto"/>
                    <w:bottom w:val="none" w:sz="0" w:space="0" w:color="auto"/>
                    <w:right w:val="none" w:sz="0" w:space="0" w:color="auto"/>
                  </w:divBdr>
                  <w:divsChild>
                    <w:div w:id="960693185">
                      <w:marLeft w:val="0"/>
                      <w:marRight w:val="0"/>
                      <w:marTop w:val="0"/>
                      <w:marBottom w:val="0"/>
                      <w:divBdr>
                        <w:top w:val="none" w:sz="0" w:space="0" w:color="auto"/>
                        <w:left w:val="none" w:sz="0" w:space="0" w:color="auto"/>
                        <w:bottom w:val="none" w:sz="0" w:space="0" w:color="auto"/>
                        <w:right w:val="none" w:sz="0" w:space="0" w:color="auto"/>
                      </w:divBdr>
                      <w:divsChild>
                        <w:div w:id="2121876141">
                          <w:marLeft w:val="0"/>
                          <w:marRight w:val="0"/>
                          <w:marTop w:val="0"/>
                          <w:marBottom w:val="0"/>
                          <w:divBdr>
                            <w:top w:val="none" w:sz="0" w:space="0" w:color="auto"/>
                            <w:left w:val="none" w:sz="0" w:space="0" w:color="auto"/>
                            <w:bottom w:val="none" w:sz="0" w:space="0" w:color="auto"/>
                            <w:right w:val="none" w:sz="0" w:space="0" w:color="auto"/>
                          </w:divBdr>
                        </w:div>
                        <w:div w:id="2010978421">
                          <w:marLeft w:val="0"/>
                          <w:marRight w:val="0"/>
                          <w:marTop w:val="0"/>
                          <w:marBottom w:val="0"/>
                          <w:divBdr>
                            <w:top w:val="none" w:sz="0" w:space="0" w:color="auto"/>
                            <w:left w:val="none" w:sz="0" w:space="0" w:color="auto"/>
                            <w:bottom w:val="none" w:sz="0" w:space="0" w:color="auto"/>
                            <w:right w:val="none" w:sz="0" w:space="0" w:color="auto"/>
                          </w:divBdr>
                        </w:div>
                        <w:div w:id="1580864083">
                          <w:marLeft w:val="0"/>
                          <w:marRight w:val="0"/>
                          <w:marTop w:val="0"/>
                          <w:marBottom w:val="0"/>
                          <w:divBdr>
                            <w:top w:val="none" w:sz="0" w:space="0" w:color="auto"/>
                            <w:left w:val="none" w:sz="0" w:space="0" w:color="auto"/>
                            <w:bottom w:val="none" w:sz="0" w:space="0" w:color="auto"/>
                            <w:right w:val="none" w:sz="0" w:space="0" w:color="auto"/>
                          </w:divBdr>
                        </w:div>
                        <w:div w:id="409274495">
                          <w:marLeft w:val="0"/>
                          <w:marRight w:val="0"/>
                          <w:marTop w:val="0"/>
                          <w:marBottom w:val="0"/>
                          <w:divBdr>
                            <w:top w:val="none" w:sz="0" w:space="0" w:color="auto"/>
                            <w:left w:val="none" w:sz="0" w:space="0" w:color="auto"/>
                            <w:bottom w:val="none" w:sz="0" w:space="0" w:color="auto"/>
                            <w:right w:val="none" w:sz="0" w:space="0" w:color="auto"/>
                          </w:divBdr>
                        </w:div>
                        <w:div w:id="111092760">
                          <w:marLeft w:val="0"/>
                          <w:marRight w:val="0"/>
                          <w:marTop w:val="0"/>
                          <w:marBottom w:val="0"/>
                          <w:divBdr>
                            <w:top w:val="none" w:sz="0" w:space="0" w:color="auto"/>
                            <w:left w:val="none" w:sz="0" w:space="0" w:color="auto"/>
                            <w:bottom w:val="none" w:sz="0" w:space="0" w:color="auto"/>
                            <w:right w:val="none" w:sz="0" w:space="0" w:color="auto"/>
                          </w:divBdr>
                        </w:div>
                        <w:div w:id="1187211602">
                          <w:marLeft w:val="0"/>
                          <w:marRight w:val="0"/>
                          <w:marTop w:val="0"/>
                          <w:marBottom w:val="0"/>
                          <w:divBdr>
                            <w:top w:val="none" w:sz="0" w:space="0" w:color="auto"/>
                            <w:left w:val="none" w:sz="0" w:space="0" w:color="auto"/>
                            <w:bottom w:val="none" w:sz="0" w:space="0" w:color="auto"/>
                            <w:right w:val="none" w:sz="0" w:space="0" w:color="auto"/>
                          </w:divBdr>
                        </w:div>
                        <w:div w:id="97919757">
                          <w:marLeft w:val="0"/>
                          <w:marRight w:val="0"/>
                          <w:marTop w:val="0"/>
                          <w:marBottom w:val="0"/>
                          <w:divBdr>
                            <w:top w:val="none" w:sz="0" w:space="0" w:color="auto"/>
                            <w:left w:val="none" w:sz="0" w:space="0" w:color="auto"/>
                            <w:bottom w:val="none" w:sz="0" w:space="0" w:color="auto"/>
                            <w:right w:val="none" w:sz="0" w:space="0" w:color="auto"/>
                          </w:divBdr>
                        </w:div>
                        <w:div w:id="8846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24327">
      <w:bodyDiv w:val="1"/>
      <w:marLeft w:val="0"/>
      <w:marRight w:val="0"/>
      <w:marTop w:val="0"/>
      <w:marBottom w:val="0"/>
      <w:divBdr>
        <w:top w:val="none" w:sz="0" w:space="0" w:color="auto"/>
        <w:left w:val="none" w:sz="0" w:space="0" w:color="auto"/>
        <w:bottom w:val="none" w:sz="0" w:space="0" w:color="auto"/>
        <w:right w:val="none" w:sz="0" w:space="0" w:color="auto"/>
      </w:divBdr>
    </w:div>
    <w:div w:id="329451608">
      <w:bodyDiv w:val="1"/>
      <w:marLeft w:val="0"/>
      <w:marRight w:val="0"/>
      <w:marTop w:val="0"/>
      <w:marBottom w:val="0"/>
      <w:divBdr>
        <w:top w:val="none" w:sz="0" w:space="0" w:color="auto"/>
        <w:left w:val="none" w:sz="0" w:space="0" w:color="auto"/>
        <w:bottom w:val="none" w:sz="0" w:space="0" w:color="auto"/>
        <w:right w:val="none" w:sz="0" w:space="0" w:color="auto"/>
      </w:divBdr>
    </w:div>
    <w:div w:id="407582579">
      <w:bodyDiv w:val="1"/>
      <w:marLeft w:val="0"/>
      <w:marRight w:val="0"/>
      <w:marTop w:val="0"/>
      <w:marBottom w:val="0"/>
      <w:divBdr>
        <w:top w:val="none" w:sz="0" w:space="0" w:color="auto"/>
        <w:left w:val="none" w:sz="0" w:space="0" w:color="auto"/>
        <w:bottom w:val="none" w:sz="0" w:space="0" w:color="auto"/>
        <w:right w:val="none" w:sz="0" w:space="0" w:color="auto"/>
      </w:divBdr>
    </w:div>
    <w:div w:id="491288610">
      <w:bodyDiv w:val="1"/>
      <w:marLeft w:val="0"/>
      <w:marRight w:val="0"/>
      <w:marTop w:val="0"/>
      <w:marBottom w:val="0"/>
      <w:divBdr>
        <w:top w:val="none" w:sz="0" w:space="0" w:color="auto"/>
        <w:left w:val="none" w:sz="0" w:space="0" w:color="auto"/>
        <w:bottom w:val="none" w:sz="0" w:space="0" w:color="auto"/>
        <w:right w:val="none" w:sz="0" w:space="0" w:color="auto"/>
      </w:divBdr>
    </w:div>
    <w:div w:id="517087187">
      <w:bodyDiv w:val="1"/>
      <w:marLeft w:val="0"/>
      <w:marRight w:val="0"/>
      <w:marTop w:val="0"/>
      <w:marBottom w:val="0"/>
      <w:divBdr>
        <w:top w:val="none" w:sz="0" w:space="0" w:color="auto"/>
        <w:left w:val="none" w:sz="0" w:space="0" w:color="auto"/>
        <w:bottom w:val="none" w:sz="0" w:space="0" w:color="auto"/>
        <w:right w:val="none" w:sz="0" w:space="0" w:color="auto"/>
      </w:divBdr>
    </w:div>
    <w:div w:id="543908258">
      <w:bodyDiv w:val="1"/>
      <w:marLeft w:val="0"/>
      <w:marRight w:val="0"/>
      <w:marTop w:val="0"/>
      <w:marBottom w:val="0"/>
      <w:divBdr>
        <w:top w:val="none" w:sz="0" w:space="0" w:color="auto"/>
        <w:left w:val="none" w:sz="0" w:space="0" w:color="auto"/>
        <w:bottom w:val="none" w:sz="0" w:space="0" w:color="auto"/>
        <w:right w:val="none" w:sz="0" w:space="0" w:color="auto"/>
      </w:divBdr>
    </w:div>
    <w:div w:id="618607557">
      <w:bodyDiv w:val="1"/>
      <w:marLeft w:val="0"/>
      <w:marRight w:val="0"/>
      <w:marTop w:val="0"/>
      <w:marBottom w:val="0"/>
      <w:divBdr>
        <w:top w:val="none" w:sz="0" w:space="0" w:color="auto"/>
        <w:left w:val="none" w:sz="0" w:space="0" w:color="auto"/>
        <w:bottom w:val="none" w:sz="0" w:space="0" w:color="auto"/>
        <w:right w:val="none" w:sz="0" w:space="0" w:color="auto"/>
      </w:divBdr>
    </w:div>
    <w:div w:id="627248272">
      <w:bodyDiv w:val="1"/>
      <w:marLeft w:val="0"/>
      <w:marRight w:val="0"/>
      <w:marTop w:val="0"/>
      <w:marBottom w:val="0"/>
      <w:divBdr>
        <w:top w:val="none" w:sz="0" w:space="0" w:color="auto"/>
        <w:left w:val="none" w:sz="0" w:space="0" w:color="auto"/>
        <w:bottom w:val="none" w:sz="0" w:space="0" w:color="auto"/>
        <w:right w:val="none" w:sz="0" w:space="0" w:color="auto"/>
      </w:divBdr>
    </w:div>
    <w:div w:id="703680543">
      <w:bodyDiv w:val="1"/>
      <w:marLeft w:val="0"/>
      <w:marRight w:val="0"/>
      <w:marTop w:val="0"/>
      <w:marBottom w:val="0"/>
      <w:divBdr>
        <w:top w:val="none" w:sz="0" w:space="0" w:color="auto"/>
        <w:left w:val="none" w:sz="0" w:space="0" w:color="auto"/>
        <w:bottom w:val="none" w:sz="0" w:space="0" w:color="auto"/>
        <w:right w:val="none" w:sz="0" w:space="0" w:color="auto"/>
      </w:divBdr>
      <w:divsChild>
        <w:div w:id="1779793662">
          <w:marLeft w:val="907"/>
          <w:marRight w:val="0"/>
          <w:marTop w:val="0"/>
          <w:marBottom w:val="240"/>
          <w:divBdr>
            <w:top w:val="none" w:sz="0" w:space="0" w:color="auto"/>
            <w:left w:val="none" w:sz="0" w:space="0" w:color="auto"/>
            <w:bottom w:val="none" w:sz="0" w:space="0" w:color="auto"/>
            <w:right w:val="none" w:sz="0" w:space="0" w:color="auto"/>
          </w:divBdr>
        </w:div>
        <w:div w:id="1386487891">
          <w:marLeft w:val="907"/>
          <w:marRight w:val="0"/>
          <w:marTop w:val="0"/>
          <w:marBottom w:val="240"/>
          <w:divBdr>
            <w:top w:val="none" w:sz="0" w:space="0" w:color="auto"/>
            <w:left w:val="none" w:sz="0" w:space="0" w:color="auto"/>
            <w:bottom w:val="none" w:sz="0" w:space="0" w:color="auto"/>
            <w:right w:val="none" w:sz="0" w:space="0" w:color="auto"/>
          </w:divBdr>
        </w:div>
        <w:div w:id="264700609">
          <w:marLeft w:val="907"/>
          <w:marRight w:val="0"/>
          <w:marTop w:val="0"/>
          <w:marBottom w:val="240"/>
          <w:divBdr>
            <w:top w:val="none" w:sz="0" w:space="0" w:color="auto"/>
            <w:left w:val="none" w:sz="0" w:space="0" w:color="auto"/>
            <w:bottom w:val="none" w:sz="0" w:space="0" w:color="auto"/>
            <w:right w:val="none" w:sz="0" w:space="0" w:color="auto"/>
          </w:divBdr>
        </w:div>
        <w:div w:id="937834263">
          <w:marLeft w:val="907"/>
          <w:marRight w:val="0"/>
          <w:marTop w:val="0"/>
          <w:marBottom w:val="240"/>
          <w:divBdr>
            <w:top w:val="none" w:sz="0" w:space="0" w:color="auto"/>
            <w:left w:val="none" w:sz="0" w:space="0" w:color="auto"/>
            <w:bottom w:val="none" w:sz="0" w:space="0" w:color="auto"/>
            <w:right w:val="none" w:sz="0" w:space="0" w:color="auto"/>
          </w:divBdr>
        </w:div>
        <w:div w:id="1889101823">
          <w:marLeft w:val="907"/>
          <w:marRight w:val="0"/>
          <w:marTop w:val="0"/>
          <w:marBottom w:val="240"/>
          <w:divBdr>
            <w:top w:val="none" w:sz="0" w:space="0" w:color="auto"/>
            <w:left w:val="none" w:sz="0" w:space="0" w:color="auto"/>
            <w:bottom w:val="none" w:sz="0" w:space="0" w:color="auto"/>
            <w:right w:val="none" w:sz="0" w:space="0" w:color="auto"/>
          </w:divBdr>
        </w:div>
        <w:div w:id="385682737">
          <w:marLeft w:val="907"/>
          <w:marRight w:val="0"/>
          <w:marTop w:val="0"/>
          <w:marBottom w:val="240"/>
          <w:divBdr>
            <w:top w:val="none" w:sz="0" w:space="0" w:color="auto"/>
            <w:left w:val="none" w:sz="0" w:space="0" w:color="auto"/>
            <w:bottom w:val="none" w:sz="0" w:space="0" w:color="auto"/>
            <w:right w:val="none" w:sz="0" w:space="0" w:color="auto"/>
          </w:divBdr>
        </w:div>
      </w:divsChild>
    </w:div>
    <w:div w:id="746339129">
      <w:bodyDiv w:val="1"/>
      <w:marLeft w:val="0"/>
      <w:marRight w:val="0"/>
      <w:marTop w:val="0"/>
      <w:marBottom w:val="0"/>
      <w:divBdr>
        <w:top w:val="none" w:sz="0" w:space="0" w:color="auto"/>
        <w:left w:val="none" w:sz="0" w:space="0" w:color="auto"/>
        <w:bottom w:val="none" w:sz="0" w:space="0" w:color="auto"/>
        <w:right w:val="none" w:sz="0" w:space="0" w:color="auto"/>
      </w:divBdr>
      <w:divsChild>
        <w:div w:id="388116971">
          <w:marLeft w:val="446"/>
          <w:marRight w:val="0"/>
          <w:marTop w:val="0"/>
          <w:marBottom w:val="0"/>
          <w:divBdr>
            <w:top w:val="none" w:sz="0" w:space="0" w:color="auto"/>
            <w:left w:val="none" w:sz="0" w:space="0" w:color="auto"/>
            <w:bottom w:val="none" w:sz="0" w:space="0" w:color="auto"/>
            <w:right w:val="none" w:sz="0" w:space="0" w:color="auto"/>
          </w:divBdr>
        </w:div>
        <w:div w:id="2130196701">
          <w:marLeft w:val="446"/>
          <w:marRight w:val="0"/>
          <w:marTop w:val="0"/>
          <w:marBottom w:val="0"/>
          <w:divBdr>
            <w:top w:val="none" w:sz="0" w:space="0" w:color="auto"/>
            <w:left w:val="none" w:sz="0" w:space="0" w:color="auto"/>
            <w:bottom w:val="none" w:sz="0" w:space="0" w:color="auto"/>
            <w:right w:val="none" w:sz="0" w:space="0" w:color="auto"/>
          </w:divBdr>
        </w:div>
        <w:div w:id="286473805">
          <w:marLeft w:val="446"/>
          <w:marRight w:val="0"/>
          <w:marTop w:val="0"/>
          <w:marBottom w:val="0"/>
          <w:divBdr>
            <w:top w:val="none" w:sz="0" w:space="0" w:color="auto"/>
            <w:left w:val="none" w:sz="0" w:space="0" w:color="auto"/>
            <w:bottom w:val="none" w:sz="0" w:space="0" w:color="auto"/>
            <w:right w:val="none" w:sz="0" w:space="0" w:color="auto"/>
          </w:divBdr>
        </w:div>
      </w:divsChild>
    </w:div>
    <w:div w:id="760024771">
      <w:bodyDiv w:val="1"/>
      <w:marLeft w:val="0"/>
      <w:marRight w:val="0"/>
      <w:marTop w:val="0"/>
      <w:marBottom w:val="0"/>
      <w:divBdr>
        <w:top w:val="none" w:sz="0" w:space="0" w:color="auto"/>
        <w:left w:val="none" w:sz="0" w:space="0" w:color="auto"/>
        <w:bottom w:val="none" w:sz="0" w:space="0" w:color="auto"/>
        <w:right w:val="none" w:sz="0" w:space="0" w:color="auto"/>
      </w:divBdr>
      <w:divsChild>
        <w:div w:id="2015299074">
          <w:marLeft w:val="720"/>
          <w:marRight w:val="0"/>
          <w:marTop w:val="0"/>
          <w:marBottom w:val="0"/>
          <w:divBdr>
            <w:top w:val="none" w:sz="0" w:space="0" w:color="auto"/>
            <w:left w:val="none" w:sz="0" w:space="0" w:color="auto"/>
            <w:bottom w:val="none" w:sz="0" w:space="0" w:color="auto"/>
            <w:right w:val="none" w:sz="0" w:space="0" w:color="auto"/>
          </w:divBdr>
        </w:div>
        <w:div w:id="1750301160">
          <w:marLeft w:val="720"/>
          <w:marRight w:val="0"/>
          <w:marTop w:val="0"/>
          <w:marBottom w:val="0"/>
          <w:divBdr>
            <w:top w:val="none" w:sz="0" w:space="0" w:color="auto"/>
            <w:left w:val="none" w:sz="0" w:space="0" w:color="auto"/>
            <w:bottom w:val="none" w:sz="0" w:space="0" w:color="auto"/>
            <w:right w:val="none" w:sz="0" w:space="0" w:color="auto"/>
          </w:divBdr>
        </w:div>
        <w:div w:id="557933277">
          <w:marLeft w:val="720"/>
          <w:marRight w:val="0"/>
          <w:marTop w:val="0"/>
          <w:marBottom w:val="0"/>
          <w:divBdr>
            <w:top w:val="none" w:sz="0" w:space="0" w:color="auto"/>
            <w:left w:val="none" w:sz="0" w:space="0" w:color="auto"/>
            <w:bottom w:val="none" w:sz="0" w:space="0" w:color="auto"/>
            <w:right w:val="none" w:sz="0" w:space="0" w:color="auto"/>
          </w:divBdr>
        </w:div>
        <w:div w:id="453251752">
          <w:marLeft w:val="720"/>
          <w:marRight w:val="0"/>
          <w:marTop w:val="0"/>
          <w:marBottom w:val="0"/>
          <w:divBdr>
            <w:top w:val="none" w:sz="0" w:space="0" w:color="auto"/>
            <w:left w:val="none" w:sz="0" w:space="0" w:color="auto"/>
            <w:bottom w:val="none" w:sz="0" w:space="0" w:color="auto"/>
            <w:right w:val="none" w:sz="0" w:space="0" w:color="auto"/>
          </w:divBdr>
        </w:div>
        <w:div w:id="1266384070">
          <w:marLeft w:val="720"/>
          <w:marRight w:val="0"/>
          <w:marTop w:val="0"/>
          <w:marBottom w:val="0"/>
          <w:divBdr>
            <w:top w:val="none" w:sz="0" w:space="0" w:color="auto"/>
            <w:left w:val="none" w:sz="0" w:space="0" w:color="auto"/>
            <w:bottom w:val="none" w:sz="0" w:space="0" w:color="auto"/>
            <w:right w:val="none" w:sz="0" w:space="0" w:color="auto"/>
          </w:divBdr>
        </w:div>
        <w:div w:id="2069186900">
          <w:marLeft w:val="720"/>
          <w:marRight w:val="0"/>
          <w:marTop w:val="0"/>
          <w:marBottom w:val="0"/>
          <w:divBdr>
            <w:top w:val="none" w:sz="0" w:space="0" w:color="auto"/>
            <w:left w:val="none" w:sz="0" w:space="0" w:color="auto"/>
            <w:bottom w:val="none" w:sz="0" w:space="0" w:color="auto"/>
            <w:right w:val="none" w:sz="0" w:space="0" w:color="auto"/>
          </w:divBdr>
        </w:div>
      </w:divsChild>
    </w:div>
    <w:div w:id="829833105">
      <w:bodyDiv w:val="1"/>
      <w:marLeft w:val="0"/>
      <w:marRight w:val="0"/>
      <w:marTop w:val="0"/>
      <w:marBottom w:val="0"/>
      <w:divBdr>
        <w:top w:val="none" w:sz="0" w:space="0" w:color="auto"/>
        <w:left w:val="none" w:sz="0" w:space="0" w:color="auto"/>
        <w:bottom w:val="none" w:sz="0" w:space="0" w:color="auto"/>
        <w:right w:val="none" w:sz="0" w:space="0" w:color="auto"/>
      </w:divBdr>
      <w:divsChild>
        <w:div w:id="570581208">
          <w:marLeft w:val="0"/>
          <w:marRight w:val="0"/>
          <w:marTop w:val="0"/>
          <w:marBottom w:val="0"/>
          <w:divBdr>
            <w:top w:val="none" w:sz="0" w:space="0" w:color="auto"/>
            <w:left w:val="none" w:sz="0" w:space="0" w:color="auto"/>
            <w:bottom w:val="none" w:sz="0" w:space="0" w:color="auto"/>
            <w:right w:val="none" w:sz="0" w:space="0" w:color="auto"/>
          </w:divBdr>
          <w:divsChild>
            <w:div w:id="808861551">
              <w:marLeft w:val="0"/>
              <w:marRight w:val="0"/>
              <w:marTop w:val="0"/>
              <w:marBottom w:val="0"/>
              <w:divBdr>
                <w:top w:val="none" w:sz="0" w:space="0" w:color="auto"/>
                <w:left w:val="none" w:sz="0" w:space="0" w:color="auto"/>
                <w:bottom w:val="none" w:sz="0" w:space="0" w:color="auto"/>
                <w:right w:val="none" w:sz="0" w:space="0" w:color="auto"/>
              </w:divBdr>
              <w:divsChild>
                <w:div w:id="1588538993">
                  <w:marLeft w:val="0"/>
                  <w:marRight w:val="0"/>
                  <w:marTop w:val="0"/>
                  <w:marBottom w:val="0"/>
                  <w:divBdr>
                    <w:top w:val="none" w:sz="0" w:space="0" w:color="auto"/>
                    <w:left w:val="none" w:sz="0" w:space="0" w:color="auto"/>
                    <w:bottom w:val="none" w:sz="0" w:space="0" w:color="auto"/>
                    <w:right w:val="none" w:sz="0" w:space="0" w:color="auto"/>
                  </w:divBdr>
                  <w:divsChild>
                    <w:div w:id="963391344">
                      <w:marLeft w:val="0"/>
                      <w:marRight w:val="0"/>
                      <w:marTop w:val="0"/>
                      <w:marBottom w:val="0"/>
                      <w:divBdr>
                        <w:top w:val="none" w:sz="0" w:space="0" w:color="auto"/>
                        <w:left w:val="none" w:sz="0" w:space="0" w:color="auto"/>
                        <w:bottom w:val="none" w:sz="0" w:space="0" w:color="auto"/>
                        <w:right w:val="none" w:sz="0" w:space="0" w:color="auto"/>
                      </w:divBdr>
                      <w:divsChild>
                        <w:div w:id="1624919423">
                          <w:marLeft w:val="0"/>
                          <w:marRight w:val="0"/>
                          <w:marTop w:val="0"/>
                          <w:marBottom w:val="0"/>
                          <w:divBdr>
                            <w:top w:val="none" w:sz="0" w:space="0" w:color="auto"/>
                            <w:left w:val="none" w:sz="0" w:space="0" w:color="auto"/>
                            <w:bottom w:val="none" w:sz="0" w:space="0" w:color="auto"/>
                            <w:right w:val="none" w:sz="0" w:space="0" w:color="auto"/>
                          </w:divBdr>
                          <w:divsChild>
                            <w:div w:id="1970044085">
                              <w:marLeft w:val="0"/>
                              <w:marRight w:val="0"/>
                              <w:marTop w:val="0"/>
                              <w:marBottom w:val="0"/>
                              <w:divBdr>
                                <w:top w:val="none" w:sz="0" w:space="0" w:color="auto"/>
                                <w:left w:val="none" w:sz="0" w:space="0" w:color="auto"/>
                                <w:bottom w:val="none" w:sz="0" w:space="0" w:color="auto"/>
                                <w:right w:val="none" w:sz="0" w:space="0" w:color="auto"/>
                              </w:divBdr>
                              <w:divsChild>
                                <w:div w:id="1374967080">
                                  <w:marLeft w:val="0"/>
                                  <w:marRight w:val="0"/>
                                  <w:marTop w:val="0"/>
                                  <w:marBottom w:val="0"/>
                                  <w:divBdr>
                                    <w:top w:val="none" w:sz="0" w:space="0" w:color="auto"/>
                                    <w:left w:val="none" w:sz="0" w:space="0" w:color="auto"/>
                                    <w:bottom w:val="none" w:sz="0" w:space="0" w:color="auto"/>
                                    <w:right w:val="none" w:sz="0" w:space="0" w:color="auto"/>
                                  </w:divBdr>
                                  <w:divsChild>
                                    <w:div w:id="879977035">
                                      <w:marLeft w:val="0"/>
                                      <w:marRight w:val="0"/>
                                      <w:marTop w:val="0"/>
                                      <w:marBottom w:val="0"/>
                                      <w:divBdr>
                                        <w:top w:val="none" w:sz="0" w:space="0" w:color="auto"/>
                                        <w:left w:val="none" w:sz="0" w:space="0" w:color="auto"/>
                                        <w:bottom w:val="none" w:sz="0" w:space="0" w:color="auto"/>
                                        <w:right w:val="none" w:sz="0" w:space="0" w:color="auto"/>
                                      </w:divBdr>
                                    </w:div>
                                    <w:div w:id="2125806782">
                                      <w:marLeft w:val="0"/>
                                      <w:marRight w:val="0"/>
                                      <w:marTop w:val="0"/>
                                      <w:marBottom w:val="0"/>
                                      <w:divBdr>
                                        <w:top w:val="none" w:sz="0" w:space="0" w:color="auto"/>
                                        <w:left w:val="none" w:sz="0" w:space="0" w:color="auto"/>
                                        <w:bottom w:val="none" w:sz="0" w:space="0" w:color="auto"/>
                                        <w:right w:val="none" w:sz="0" w:space="0" w:color="auto"/>
                                      </w:divBdr>
                                      <w:divsChild>
                                        <w:div w:id="1964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0444">
                          <w:marLeft w:val="0"/>
                          <w:marRight w:val="0"/>
                          <w:marTop w:val="0"/>
                          <w:marBottom w:val="0"/>
                          <w:divBdr>
                            <w:top w:val="none" w:sz="0" w:space="0" w:color="auto"/>
                            <w:left w:val="none" w:sz="0" w:space="0" w:color="auto"/>
                            <w:bottom w:val="none" w:sz="0" w:space="0" w:color="auto"/>
                            <w:right w:val="none" w:sz="0" w:space="0" w:color="auto"/>
                          </w:divBdr>
                          <w:divsChild>
                            <w:div w:id="415322382">
                              <w:marLeft w:val="0"/>
                              <w:marRight w:val="0"/>
                              <w:marTop w:val="0"/>
                              <w:marBottom w:val="0"/>
                              <w:divBdr>
                                <w:top w:val="none" w:sz="0" w:space="0" w:color="auto"/>
                                <w:left w:val="none" w:sz="0" w:space="0" w:color="auto"/>
                                <w:bottom w:val="none" w:sz="0" w:space="0" w:color="auto"/>
                                <w:right w:val="none" w:sz="0" w:space="0" w:color="auto"/>
                              </w:divBdr>
                            </w:div>
                          </w:divsChild>
                        </w:div>
                        <w:div w:id="392434747">
                          <w:marLeft w:val="0"/>
                          <w:marRight w:val="0"/>
                          <w:marTop w:val="0"/>
                          <w:marBottom w:val="0"/>
                          <w:divBdr>
                            <w:top w:val="none" w:sz="0" w:space="0" w:color="auto"/>
                            <w:left w:val="none" w:sz="0" w:space="0" w:color="auto"/>
                            <w:bottom w:val="none" w:sz="0" w:space="0" w:color="auto"/>
                            <w:right w:val="none" w:sz="0" w:space="0" w:color="auto"/>
                          </w:divBdr>
                          <w:divsChild>
                            <w:div w:id="1164320390">
                              <w:marLeft w:val="-15"/>
                              <w:marRight w:val="-15"/>
                              <w:marTop w:val="0"/>
                              <w:marBottom w:val="0"/>
                              <w:divBdr>
                                <w:top w:val="none" w:sz="0" w:space="0" w:color="auto"/>
                                <w:left w:val="none" w:sz="0" w:space="0" w:color="auto"/>
                                <w:bottom w:val="none" w:sz="0" w:space="0" w:color="auto"/>
                                <w:right w:val="none" w:sz="0" w:space="0" w:color="auto"/>
                              </w:divBdr>
                            </w:div>
                            <w:div w:id="1202980792">
                              <w:marLeft w:val="0"/>
                              <w:marRight w:val="0"/>
                              <w:marTop w:val="0"/>
                              <w:marBottom w:val="0"/>
                              <w:divBdr>
                                <w:top w:val="none" w:sz="0" w:space="0" w:color="auto"/>
                                <w:left w:val="none" w:sz="0" w:space="0" w:color="auto"/>
                                <w:bottom w:val="none" w:sz="0" w:space="0" w:color="auto"/>
                                <w:right w:val="none" w:sz="0" w:space="0" w:color="auto"/>
                              </w:divBdr>
                              <w:divsChild>
                                <w:div w:id="156846123">
                                  <w:marLeft w:val="0"/>
                                  <w:marRight w:val="0"/>
                                  <w:marTop w:val="0"/>
                                  <w:marBottom w:val="0"/>
                                  <w:divBdr>
                                    <w:top w:val="none" w:sz="0" w:space="0" w:color="auto"/>
                                    <w:left w:val="none" w:sz="0" w:space="0" w:color="auto"/>
                                    <w:bottom w:val="none" w:sz="0" w:space="0" w:color="auto"/>
                                    <w:right w:val="none" w:sz="0" w:space="0" w:color="auto"/>
                                  </w:divBdr>
                                  <w:divsChild>
                                    <w:div w:id="399059421">
                                      <w:marLeft w:val="0"/>
                                      <w:marRight w:val="0"/>
                                      <w:marTop w:val="0"/>
                                      <w:marBottom w:val="0"/>
                                      <w:divBdr>
                                        <w:top w:val="none" w:sz="0" w:space="0" w:color="auto"/>
                                        <w:left w:val="none" w:sz="0" w:space="0" w:color="auto"/>
                                        <w:bottom w:val="none" w:sz="0" w:space="0" w:color="auto"/>
                                        <w:right w:val="none" w:sz="0" w:space="0" w:color="auto"/>
                                      </w:divBdr>
                                    </w:div>
                                    <w:div w:id="1554196753">
                                      <w:marLeft w:val="0"/>
                                      <w:marRight w:val="0"/>
                                      <w:marTop w:val="0"/>
                                      <w:marBottom w:val="0"/>
                                      <w:divBdr>
                                        <w:top w:val="none" w:sz="0" w:space="0" w:color="auto"/>
                                        <w:left w:val="none" w:sz="0" w:space="0" w:color="auto"/>
                                        <w:bottom w:val="none" w:sz="0" w:space="0" w:color="auto"/>
                                        <w:right w:val="none" w:sz="0" w:space="0" w:color="auto"/>
                                      </w:divBdr>
                                      <w:divsChild>
                                        <w:div w:id="6240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1731">
          <w:marLeft w:val="0"/>
          <w:marRight w:val="0"/>
          <w:marTop w:val="0"/>
          <w:marBottom w:val="0"/>
          <w:divBdr>
            <w:top w:val="none" w:sz="0" w:space="0" w:color="auto"/>
            <w:left w:val="none" w:sz="0" w:space="0" w:color="auto"/>
            <w:bottom w:val="none" w:sz="0" w:space="0" w:color="auto"/>
            <w:right w:val="none" w:sz="0" w:space="0" w:color="auto"/>
          </w:divBdr>
          <w:divsChild>
            <w:div w:id="352732815">
              <w:marLeft w:val="0"/>
              <w:marRight w:val="0"/>
              <w:marTop w:val="0"/>
              <w:marBottom w:val="0"/>
              <w:divBdr>
                <w:top w:val="none" w:sz="0" w:space="0" w:color="auto"/>
                <w:left w:val="none" w:sz="0" w:space="0" w:color="auto"/>
                <w:bottom w:val="none" w:sz="0" w:space="0" w:color="auto"/>
                <w:right w:val="none" w:sz="0" w:space="0" w:color="auto"/>
              </w:divBdr>
              <w:divsChild>
                <w:div w:id="1420832393">
                  <w:marLeft w:val="-15"/>
                  <w:marRight w:val="-15"/>
                  <w:marTop w:val="0"/>
                  <w:marBottom w:val="0"/>
                  <w:divBdr>
                    <w:top w:val="none" w:sz="0" w:space="0" w:color="auto"/>
                    <w:left w:val="none" w:sz="0" w:space="0" w:color="auto"/>
                    <w:bottom w:val="none" w:sz="0" w:space="0" w:color="auto"/>
                    <w:right w:val="none" w:sz="0" w:space="0" w:color="auto"/>
                  </w:divBdr>
                </w:div>
                <w:div w:id="1310792213">
                  <w:marLeft w:val="0"/>
                  <w:marRight w:val="0"/>
                  <w:marTop w:val="0"/>
                  <w:marBottom w:val="0"/>
                  <w:divBdr>
                    <w:top w:val="none" w:sz="0" w:space="0" w:color="auto"/>
                    <w:left w:val="none" w:sz="0" w:space="0" w:color="auto"/>
                    <w:bottom w:val="none" w:sz="0" w:space="0" w:color="auto"/>
                    <w:right w:val="none" w:sz="0" w:space="0" w:color="auto"/>
                  </w:divBdr>
                  <w:divsChild>
                    <w:div w:id="550309027">
                      <w:marLeft w:val="0"/>
                      <w:marRight w:val="0"/>
                      <w:marTop w:val="0"/>
                      <w:marBottom w:val="0"/>
                      <w:divBdr>
                        <w:top w:val="single" w:sz="24" w:space="0" w:color="0F0F0F"/>
                        <w:left w:val="single" w:sz="24" w:space="0" w:color="0F0F0F"/>
                        <w:bottom w:val="single" w:sz="24" w:space="0" w:color="0F0F0F"/>
                        <w:right w:val="single" w:sz="24" w:space="0" w:color="0F0F0F"/>
                      </w:divBdr>
                      <w:divsChild>
                        <w:div w:id="5057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5971">
      <w:bodyDiv w:val="1"/>
      <w:marLeft w:val="0"/>
      <w:marRight w:val="0"/>
      <w:marTop w:val="0"/>
      <w:marBottom w:val="0"/>
      <w:divBdr>
        <w:top w:val="none" w:sz="0" w:space="0" w:color="auto"/>
        <w:left w:val="none" w:sz="0" w:space="0" w:color="auto"/>
        <w:bottom w:val="none" w:sz="0" w:space="0" w:color="auto"/>
        <w:right w:val="none" w:sz="0" w:space="0" w:color="auto"/>
      </w:divBdr>
    </w:div>
    <w:div w:id="922177769">
      <w:bodyDiv w:val="1"/>
      <w:marLeft w:val="0"/>
      <w:marRight w:val="0"/>
      <w:marTop w:val="0"/>
      <w:marBottom w:val="0"/>
      <w:divBdr>
        <w:top w:val="none" w:sz="0" w:space="0" w:color="auto"/>
        <w:left w:val="none" w:sz="0" w:space="0" w:color="auto"/>
        <w:bottom w:val="none" w:sz="0" w:space="0" w:color="auto"/>
        <w:right w:val="none" w:sz="0" w:space="0" w:color="auto"/>
      </w:divBdr>
    </w:div>
    <w:div w:id="980766317">
      <w:bodyDiv w:val="1"/>
      <w:marLeft w:val="0"/>
      <w:marRight w:val="0"/>
      <w:marTop w:val="0"/>
      <w:marBottom w:val="0"/>
      <w:divBdr>
        <w:top w:val="none" w:sz="0" w:space="0" w:color="auto"/>
        <w:left w:val="none" w:sz="0" w:space="0" w:color="auto"/>
        <w:bottom w:val="none" w:sz="0" w:space="0" w:color="auto"/>
        <w:right w:val="none" w:sz="0" w:space="0" w:color="auto"/>
      </w:divBdr>
    </w:div>
    <w:div w:id="1019358783">
      <w:bodyDiv w:val="1"/>
      <w:marLeft w:val="0"/>
      <w:marRight w:val="0"/>
      <w:marTop w:val="0"/>
      <w:marBottom w:val="0"/>
      <w:divBdr>
        <w:top w:val="none" w:sz="0" w:space="0" w:color="auto"/>
        <w:left w:val="none" w:sz="0" w:space="0" w:color="auto"/>
        <w:bottom w:val="none" w:sz="0" w:space="0" w:color="auto"/>
        <w:right w:val="none" w:sz="0" w:space="0" w:color="auto"/>
      </w:divBdr>
    </w:div>
    <w:div w:id="1111516229">
      <w:bodyDiv w:val="1"/>
      <w:marLeft w:val="0"/>
      <w:marRight w:val="0"/>
      <w:marTop w:val="0"/>
      <w:marBottom w:val="0"/>
      <w:divBdr>
        <w:top w:val="none" w:sz="0" w:space="0" w:color="auto"/>
        <w:left w:val="none" w:sz="0" w:space="0" w:color="auto"/>
        <w:bottom w:val="none" w:sz="0" w:space="0" w:color="auto"/>
        <w:right w:val="none" w:sz="0" w:space="0" w:color="auto"/>
      </w:divBdr>
    </w:div>
    <w:div w:id="1111784740">
      <w:bodyDiv w:val="1"/>
      <w:marLeft w:val="0"/>
      <w:marRight w:val="0"/>
      <w:marTop w:val="0"/>
      <w:marBottom w:val="0"/>
      <w:divBdr>
        <w:top w:val="none" w:sz="0" w:space="0" w:color="auto"/>
        <w:left w:val="none" w:sz="0" w:space="0" w:color="auto"/>
        <w:bottom w:val="none" w:sz="0" w:space="0" w:color="auto"/>
        <w:right w:val="none" w:sz="0" w:space="0" w:color="auto"/>
      </w:divBdr>
    </w:div>
    <w:div w:id="1181552083">
      <w:bodyDiv w:val="1"/>
      <w:marLeft w:val="0"/>
      <w:marRight w:val="0"/>
      <w:marTop w:val="0"/>
      <w:marBottom w:val="0"/>
      <w:divBdr>
        <w:top w:val="none" w:sz="0" w:space="0" w:color="auto"/>
        <w:left w:val="none" w:sz="0" w:space="0" w:color="auto"/>
        <w:bottom w:val="none" w:sz="0" w:space="0" w:color="auto"/>
        <w:right w:val="none" w:sz="0" w:space="0" w:color="auto"/>
      </w:divBdr>
    </w:div>
    <w:div w:id="1182891636">
      <w:bodyDiv w:val="1"/>
      <w:marLeft w:val="0"/>
      <w:marRight w:val="0"/>
      <w:marTop w:val="0"/>
      <w:marBottom w:val="0"/>
      <w:divBdr>
        <w:top w:val="none" w:sz="0" w:space="0" w:color="auto"/>
        <w:left w:val="none" w:sz="0" w:space="0" w:color="auto"/>
        <w:bottom w:val="none" w:sz="0" w:space="0" w:color="auto"/>
        <w:right w:val="none" w:sz="0" w:space="0" w:color="auto"/>
      </w:divBdr>
    </w:div>
    <w:div w:id="1207838198">
      <w:bodyDiv w:val="1"/>
      <w:marLeft w:val="0"/>
      <w:marRight w:val="0"/>
      <w:marTop w:val="0"/>
      <w:marBottom w:val="0"/>
      <w:divBdr>
        <w:top w:val="none" w:sz="0" w:space="0" w:color="auto"/>
        <w:left w:val="none" w:sz="0" w:space="0" w:color="auto"/>
        <w:bottom w:val="none" w:sz="0" w:space="0" w:color="auto"/>
        <w:right w:val="none" w:sz="0" w:space="0" w:color="auto"/>
      </w:divBdr>
      <w:divsChild>
        <w:div w:id="332299980">
          <w:marLeft w:val="0"/>
          <w:marRight w:val="0"/>
          <w:marTop w:val="0"/>
          <w:marBottom w:val="0"/>
          <w:divBdr>
            <w:top w:val="none" w:sz="0" w:space="0" w:color="auto"/>
            <w:left w:val="none" w:sz="0" w:space="0" w:color="auto"/>
            <w:bottom w:val="none" w:sz="0" w:space="0" w:color="auto"/>
            <w:right w:val="none" w:sz="0" w:space="0" w:color="auto"/>
          </w:divBdr>
          <w:divsChild>
            <w:div w:id="1948998900">
              <w:marLeft w:val="0"/>
              <w:marRight w:val="0"/>
              <w:marTop w:val="0"/>
              <w:marBottom w:val="0"/>
              <w:divBdr>
                <w:top w:val="none" w:sz="0" w:space="0" w:color="auto"/>
                <w:left w:val="none" w:sz="0" w:space="0" w:color="auto"/>
                <w:bottom w:val="none" w:sz="0" w:space="0" w:color="auto"/>
                <w:right w:val="none" w:sz="0" w:space="0" w:color="auto"/>
              </w:divBdr>
              <w:divsChild>
                <w:div w:id="965425276">
                  <w:marLeft w:val="0"/>
                  <w:marRight w:val="0"/>
                  <w:marTop w:val="0"/>
                  <w:marBottom w:val="0"/>
                  <w:divBdr>
                    <w:top w:val="none" w:sz="0" w:space="0" w:color="auto"/>
                    <w:left w:val="none" w:sz="0" w:space="0" w:color="auto"/>
                    <w:bottom w:val="none" w:sz="0" w:space="0" w:color="auto"/>
                    <w:right w:val="none" w:sz="0" w:space="0" w:color="auto"/>
                  </w:divBdr>
                  <w:divsChild>
                    <w:div w:id="514002943">
                      <w:marLeft w:val="0"/>
                      <w:marRight w:val="0"/>
                      <w:marTop w:val="0"/>
                      <w:marBottom w:val="0"/>
                      <w:divBdr>
                        <w:top w:val="none" w:sz="0" w:space="0" w:color="auto"/>
                        <w:left w:val="none" w:sz="0" w:space="0" w:color="auto"/>
                        <w:bottom w:val="none" w:sz="0" w:space="0" w:color="auto"/>
                        <w:right w:val="none" w:sz="0" w:space="0" w:color="auto"/>
                      </w:divBdr>
                      <w:divsChild>
                        <w:div w:id="2108384389">
                          <w:marLeft w:val="0"/>
                          <w:marRight w:val="0"/>
                          <w:marTop w:val="0"/>
                          <w:marBottom w:val="0"/>
                          <w:divBdr>
                            <w:top w:val="none" w:sz="0" w:space="0" w:color="auto"/>
                            <w:left w:val="none" w:sz="0" w:space="0" w:color="auto"/>
                            <w:bottom w:val="none" w:sz="0" w:space="0" w:color="auto"/>
                            <w:right w:val="none" w:sz="0" w:space="0" w:color="auto"/>
                          </w:divBdr>
                          <w:divsChild>
                            <w:div w:id="2093886857">
                              <w:marLeft w:val="0"/>
                              <w:marRight w:val="0"/>
                              <w:marTop w:val="0"/>
                              <w:marBottom w:val="0"/>
                              <w:divBdr>
                                <w:top w:val="none" w:sz="0" w:space="0" w:color="auto"/>
                                <w:left w:val="none" w:sz="0" w:space="0" w:color="auto"/>
                                <w:bottom w:val="none" w:sz="0" w:space="0" w:color="auto"/>
                                <w:right w:val="none" w:sz="0" w:space="0" w:color="auto"/>
                              </w:divBdr>
                              <w:divsChild>
                                <w:div w:id="743457810">
                                  <w:marLeft w:val="0"/>
                                  <w:marRight w:val="0"/>
                                  <w:marTop w:val="0"/>
                                  <w:marBottom w:val="0"/>
                                  <w:divBdr>
                                    <w:top w:val="none" w:sz="0" w:space="0" w:color="auto"/>
                                    <w:left w:val="none" w:sz="0" w:space="0" w:color="auto"/>
                                    <w:bottom w:val="none" w:sz="0" w:space="0" w:color="auto"/>
                                    <w:right w:val="none" w:sz="0" w:space="0" w:color="auto"/>
                                  </w:divBdr>
                                  <w:divsChild>
                                    <w:div w:id="1168863812">
                                      <w:marLeft w:val="0"/>
                                      <w:marRight w:val="0"/>
                                      <w:marTop w:val="0"/>
                                      <w:marBottom w:val="0"/>
                                      <w:divBdr>
                                        <w:top w:val="none" w:sz="0" w:space="0" w:color="auto"/>
                                        <w:left w:val="none" w:sz="0" w:space="0" w:color="auto"/>
                                        <w:bottom w:val="none" w:sz="0" w:space="0" w:color="auto"/>
                                        <w:right w:val="none" w:sz="0" w:space="0" w:color="auto"/>
                                      </w:divBdr>
                                    </w:div>
                                    <w:div w:id="1083184140">
                                      <w:marLeft w:val="0"/>
                                      <w:marRight w:val="0"/>
                                      <w:marTop w:val="0"/>
                                      <w:marBottom w:val="0"/>
                                      <w:divBdr>
                                        <w:top w:val="none" w:sz="0" w:space="0" w:color="auto"/>
                                        <w:left w:val="none" w:sz="0" w:space="0" w:color="auto"/>
                                        <w:bottom w:val="none" w:sz="0" w:space="0" w:color="auto"/>
                                        <w:right w:val="none" w:sz="0" w:space="0" w:color="auto"/>
                                      </w:divBdr>
                                      <w:divsChild>
                                        <w:div w:id="14388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76262">
                          <w:marLeft w:val="0"/>
                          <w:marRight w:val="0"/>
                          <w:marTop w:val="0"/>
                          <w:marBottom w:val="0"/>
                          <w:divBdr>
                            <w:top w:val="none" w:sz="0" w:space="0" w:color="auto"/>
                            <w:left w:val="none" w:sz="0" w:space="0" w:color="auto"/>
                            <w:bottom w:val="none" w:sz="0" w:space="0" w:color="auto"/>
                            <w:right w:val="none" w:sz="0" w:space="0" w:color="auto"/>
                          </w:divBdr>
                          <w:divsChild>
                            <w:div w:id="1451893501">
                              <w:marLeft w:val="0"/>
                              <w:marRight w:val="0"/>
                              <w:marTop w:val="0"/>
                              <w:marBottom w:val="0"/>
                              <w:divBdr>
                                <w:top w:val="none" w:sz="0" w:space="0" w:color="auto"/>
                                <w:left w:val="none" w:sz="0" w:space="0" w:color="auto"/>
                                <w:bottom w:val="none" w:sz="0" w:space="0" w:color="auto"/>
                                <w:right w:val="none" w:sz="0" w:space="0" w:color="auto"/>
                              </w:divBdr>
                            </w:div>
                          </w:divsChild>
                        </w:div>
                        <w:div w:id="1692680507">
                          <w:marLeft w:val="0"/>
                          <w:marRight w:val="0"/>
                          <w:marTop w:val="0"/>
                          <w:marBottom w:val="0"/>
                          <w:divBdr>
                            <w:top w:val="none" w:sz="0" w:space="0" w:color="auto"/>
                            <w:left w:val="none" w:sz="0" w:space="0" w:color="auto"/>
                            <w:bottom w:val="none" w:sz="0" w:space="0" w:color="auto"/>
                            <w:right w:val="none" w:sz="0" w:space="0" w:color="auto"/>
                          </w:divBdr>
                          <w:divsChild>
                            <w:div w:id="410391660">
                              <w:marLeft w:val="-15"/>
                              <w:marRight w:val="-15"/>
                              <w:marTop w:val="0"/>
                              <w:marBottom w:val="0"/>
                              <w:divBdr>
                                <w:top w:val="none" w:sz="0" w:space="0" w:color="auto"/>
                                <w:left w:val="none" w:sz="0" w:space="0" w:color="auto"/>
                                <w:bottom w:val="none" w:sz="0" w:space="0" w:color="auto"/>
                                <w:right w:val="none" w:sz="0" w:space="0" w:color="auto"/>
                              </w:divBdr>
                            </w:div>
                            <w:div w:id="1256279338">
                              <w:marLeft w:val="0"/>
                              <w:marRight w:val="0"/>
                              <w:marTop w:val="0"/>
                              <w:marBottom w:val="0"/>
                              <w:divBdr>
                                <w:top w:val="none" w:sz="0" w:space="0" w:color="auto"/>
                                <w:left w:val="none" w:sz="0" w:space="0" w:color="auto"/>
                                <w:bottom w:val="none" w:sz="0" w:space="0" w:color="auto"/>
                                <w:right w:val="none" w:sz="0" w:space="0" w:color="auto"/>
                              </w:divBdr>
                              <w:divsChild>
                                <w:div w:id="1357192226">
                                  <w:marLeft w:val="0"/>
                                  <w:marRight w:val="0"/>
                                  <w:marTop w:val="0"/>
                                  <w:marBottom w:val="0"/>
                                  <w:divBdr>
                                    <w:top w:val="none" w:sz="0" w:space="0" w:color="auto"/>
                                    <w:left w:val="none" w:sz="0" w:space="0" w:color="auto"/>
                                    <w:bottom w:val="none" w:sz="0" w:space="0" w:color="auto"/>
                                    <w:right w:val="none" w:sz="0" w:space="0" w:color="auto"/>
                                  </w:divBdr>
                                  <w:divsChild>
                                    <w:div w:id="325131591">
                                      <w:marLeft w:val="0"/>
                                      <w:marRight w:val="0"/>
                                      <w:marTop w:val="0"/>
                                      <w:marBottom w:val="0"/>
                                      <w:divBdr>
                                        <w:top w:val="none" w:sz="0" w:space="0" w:color="auto"/>
                                        <w:left w:val="none" w:sz="0" w:space="0" w:color="auto"/>
                                        <w:bottom w:val="none" w:sz="0" w:space="0" w:color="auto"/>
                                        <w:right w:val="none" w:sz="0" w:space="0" w:color="auto"/>
                                      </w:divBdr>
                                    </w:div>
                                    <w:div w:id="749231886">
                                      <w:marLeft w:val="0"/>
                                      <w:marRight w:val="0"/>
                                      <w:marTop w:val="0"/>
                                      <w:marBottom w:val="0"/>
                                      <w:divBdr>
                                        <w:top w:val="none" w:sz="0" w:space="0" w:color="auto"/>
                                        <w:left w:val="none" w:sz="0" w:space="0" w:color="auto"/>
                                        <w:bottom w:val="none" w:sz="0" w:space="0" w:color="auto"/>
                                        <w:right w:val="none" w:sz="0" w:space="0" w:color="auto"/>
                                      </w:divBdr>
                                      <w:divsChild>
                                        <w:div w:id="7907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829526">
          <w:marLeft w:val="0"/>
          <w:marRight w:val="0"/>
          <w:marTop w:val="0"/>
          <w:marBottom w:val="0"/>
          <w:divBdr>
            <w:top w:val="none" w:sz="0" w:space="0" w:color="auto"/>
            <w:left w:val="none" w:sz="0" w:space="0" w:color="auto"/>
            <w:bottom w:val="none" w:sz="0" w:space="0" w:color="auto"/>
            <w:right w:val="none" w:sz="0" w:space="0" w:color="auto"/>
          </w:divBdr>
          <w:divsChild>
            <w:div w:id="1661228111">
              <w:marLeft w:val="0"/>
              <w:marRight w:val="0"/>
              <w:marTop w:val="0"/>
              <w:marBottom w:val="0"/>
              <w:divBdr>
                <w:top w:val="none" w:sz="0" w:space="0" w:color="auto"/>
                <w:left w:val="none" w:sz="0" w:space="0" w:color="auto"/>
                <w:bottom w:val="none" w:sz="0" w:space="0" w:color="auto"/>
                <w:right w:val="none" w:sz="0" w:space="0" w:color="auto"/>
              </w:divBdr>
              <w:divsChild>
                <w:div w:id="191647991">
                  <w:marLeft w:val="-15"/>
                  <w:marRight w:val="-15"/>
                  <w:marTop w:val="0"/>
                  <w:marBottom w:val="0"/>
                  <w:divBdr>
                    <w:top w:val="none" w:sz="0" w:space="0" w:color="auto"/>
                    <w:left w:val="none" w:sz="0" w:space="0" w:color="auto"/>
                    <w:bottom w:val="none" w:sz="0" w:space="0" w:color="auto"/>
                    <w:right w:val="none" w:sz="0" w:space="0" w:color="auto"/>
                  </w:divBdr>
                </w:div>
                <w:div w:id="1922567532">
                  <w:marLeft w:val="0"/>
                  <w:marRight w:val="0"/>
                  <w:marTop w:val="0"/>
                  <w:marBottom w:val="0"/>
                  <w:divBdr>
                    <w:top w:val="none" w:sz="0" w:space="0" w:color="auto"/>
                    <w:left w:val="none" w:sz="0" w:space="0" w:color="auto"/>
                    <w:bottom w:val="none" w:sz="0" w:space="0" w:color="auto"/>
                    <w:right w:val="none" w:sz="0" w:space="0" w:color="auto"/>
                  </w:divBdr>
                  <w:divsChild>
                    <w:div w:id="50663802">
                      <w:marLeft w:val="0"/>
                      <w:marRight w:val="0"/>
                      <w:marTop w:val="0"/>
                      <w:marBottom w:val="0"/>
                      <w:divBdr>
                        <w:top w:val="single" w:sz="24" w:space="0" w:color="0F0F0F"/>
                        <w:left w:val="single" w:sz="24" w:space="0" w:color="0F0F0F"/>
                        <w:bottom w:val="single" w:sz="24" w:space="0" w:color="0F0F0F"/>
                        <w:right w:val="single" w:sz="24" w:space="0" w:color="0F0F0F"/>
                      </w:divBdr>
                      <w:divsChild>
                        <w:div w:id="6623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33121">
      <w:bodyDiv w:val="1"/>
      <w:marLeft w:val="0"/>
      <w:marRight w:val="0"/>
      <w:marTop w:val="0"/>
      <w:marBottom w:val="0"/>
      <w:divBdr>
        <w:top w:val="none" w:sz="0" w:space="0" w:color="auto"/>
        <w:left w:val="none" w:sz="0" w:space="0" w:color="auto"/>
        <w:bottom w:val="none" w:sz="0" w:space="0" w:color="auto"/>
        <w:right w:val="none" w:sz="0" w:space="0" w:color="auto"/>
      </w:divBdr>
    </w:div>
    <w:div w:id="1694917458">
      <w:bodyDiv w:val="1"/>
      <w:marLeft w:val="0"/>
      <w:marRight w:val="0"/>
      <w:marTop w:val="0"/>
      <w:marBottom w:val="0"/>
      <w:divBdr>
        <w:top w:val="none" w:sz="0" w:space="0" w:color="auto"/>
        <w:left w:val="none" w:sz="0" w:space="0" w:color="auto"/>
        <w:bottom w:val="none" w:sz="0" w:space="0" w:color="auto"/>
        <w:right w:val="none" w:sz="0" w:space="0" w:color="auto"/>
      </w:divBdr>
    </w:div>
    <w:div w:id="1708291163">
      <w:bodyDiv w:val="1"/>
      <w:marLeft w:val="0"/>
      <w:marRight w:val="0"/>
      <w:marTop w:val="0"/>
      <w:marBottom w:val="0"/>
      <w:divBdr>
        <w:top w:val="none" w:sz="0" w:space="0" w:color="auto"/>
        <w:left w:val="none" w:sz="0" w:space="0" w:color="auto"/>
        <w:bottom w:val="none" w:sz="0" w:space="0" w:color="auto"/>
        <w:right w:val="none" w:sz="0" w:space="0" w:color="auto"/>
      </w:divBdr>
    </w:div>
    <w:div w:id="1708876411">
      <w:bodyDiv w:val="1"/>
      <w:marLeft w:val="0"/>
      <w:marRight w:val="0"/>
      <w:marTop w:val="0"/>
      <w:marBottom w:val="0"/>
      <w:divBdr>
        <w:top w:val="none" w:sz="0" w:space="0" w:color="auto"/>
        <w:left w:val="none" w:sz="0" w:space="0" w:color="auto"/>
        <w:bottom w:val="none" w:sz="0" w:space="0" w:color="auto"/>
        <w:right w:val="none" w:sz="0" w:space="0" w:color="auto"/>
      </w:divBdr>
    </w:div>
    <w:div w:id="1757051835">
      <w:bodyDiv w:val="1"/>
      <w:marLeft w:val="0"/>
      <w:marRight w:val="0"/>
      <w:marTop w:val="0"/>
      <w:marBottom w:val="0"/>
      <w:divBdr>
        <w:top w:val="none" w:sz="0" w:space="0" w:color="auto"/>
        <w:left w:val="none" w:sz="0" w:space="0" w:color="auto"/>
        <w:bottom w:val="none" w:sz="0" w:space="0" w:color="auto"/>
        <w:right w:val="none" w:sz="0" w:space="0" w:color="auto"/>
      </w:divBdr>
    </w:div>
    <w:div w:id="1810441437">
      <w:bodyDiv w:val="1"/>
      <w:marLeft w:val="0"/>
      <w:marRight w:val="0"/>
      <w:marTop w:val="0"/>
      <w:marBottom w:val="0"/>
      <w:divBdr>
        <w:top w:val="none" w:sz="0" w:space="0" w:color="auto"/>
        <w:left w:val="none" w:sz="0" w:space="0" w:color="auto"/>
        <w:bottom w:val="none" w:sz="0" w:space="0" w:color="auto"/>
        <w:right w:val="none" w:sz="0" w:space="0" w:color="auto"/>
      </w:divBdr>
    </w:div>
    <w:div w:id="1860311463">
      <w:bodyDiv w:val="1"/>
      <w:marLeft w:val="0"/>
      <w:marRight w:val="0"/>
      <w:marTop w:val="0"/>
      <w:marBottom w:val="0"/>
      <w:divBdr>
        <w:top w:val="none" w:sz="0" w:space="0" w:color="auto"/>
        <w:left w:val="none" w:sz="0" w:space="0" w:color="auto"/>
        <w:bottom w:val="none" w:sz="0" w:space="0" w:color="auto"/>
        <w:right w:val="none" w:sz="0" w:space="0" w:color="auto"/>
      </w:divBdr>
    </w:div>
    <w:div w:id="1871330975">
      <w:bodyDiv w:val="1"/>
      <w:marLeft w:val="0"/>
      <w:marRight w:val="0"/>
      <w:marTop w:val="0"/>
      <w:marBottom w:val="0"/>
      <w:divBdr>
        <w:top w:val="none" w:sz="0" w:space="0" w:color="auto"/>
        <w:left w:val="none" w:sz="0" w:space="0" w:color="auto"/>
        <w:bottom w:val="none" w:sz="0" w:space="0" w:color="auto"/>
        <w:right w:val="none" w:sz="0" w:space="0" w:color="auto"/>
      </w:divBdr>
      <w:divsChild>
        <w:div w:id="1652902374">
          <w:marLeft w:val="0"/>
          <w:marRight w:val="0"/>
          <w:marTop w:val="0"/>
          <w:marBottom w:val="0"/>
          <w:divBdr>
            <w:top w:val="none" w:sz="0" w:space="0" w:color="auto"/>
            <w:left w:val="none" w:sz="0" w:space="0" w:color="auto"/>
            <w:bottom w:val="none" w:sz="0" w:space="0" w:color="auto"/>
            <w:right w:val="none" w:sz="0" w:space="0" w:color="auto"/>
          </w:divBdr>
          <w:divsChild>
            <w:div w:id="336155483">
              <w:marLeft w:val="0"/>
              <w:marRight w:val="0"/>
              <w:marTop w:val="0"/>
              <w:marBottom w:val="0"/>
              <w:divBdr>
                <w:top w:val="none" w:sz="0" w:space="0" w:color="auto"/>
                <w:left w:val="none" w:sz="0" w:space="0" w:color="auto"/>
                <w:bottom w:val="none" w:sz="0" w:space="0" w:color="auto"/>
                <w:right w:val="none" w:sz="0" w:space="0" w:color="auto"/>
              </w:divBdr>
            </w:div>
            <w:div w:id="1922253287">
              <w:marLeft w:val="0"/>
              <w:marRight w:val="0"/>
              <w:marTop w:val="0"/>
              <w:marBottom w:val="0"/>
              <w:divBdr>
                <w:top w:val="none" w:sz="0" w:space="0" w:color="auto"/>
                <w:left w:val="none" w:sz="0" w:space="0" w:color="auto"/>
                <w:bottom w:val="none" w:sz="0" w:space="0" w:color="auto"/>
                <w:right w:val="none" w:sz="0" w:space="0" w:color="auto"/>
              </w:divBdr>
            </w:div>
          </w:divsChild>
        </w:div>
        <w:div w:id="1921786542">
          <w:marLeft w:val="0"/>
          <w:marRight w:val="0"/>
          <w:marTop w:val="0"/>
          <w:marBottom w:val="0"/>
          <w:divBdr>
            <w:top w:val="none" w:sz="0" w:space="0" w:color="auto"/>
            <w:left w:val="none" w:sz="0" w:space="0" w:color="auto"/>
            <w:bottom w:val="none" w:sz="0" w:space="0" w:color="auto"/>
            <w:right w:val="none" w:sz="0" w:space="0" w:color="auto"/>
          </w:divBdr>
          <w:divsChild>
            <w:div w:id="721901003">
              <w:marLeft w:val="0"/>
              <w:marRight w:val="0"/>
              <w:marTop w:val="0"/>
              <w:marBottom w:val="0"/>
              <w:divBdr>
                <w:top w:val="none" w:sz="0" w:space="0" w:color="auto"/>
                <w:left w:val="none" w:sz="0" w:space="0" w:color="auto"/>
                <w:bottom w:val="none" w:sz="0" w:space="0" w:color="auto"/>
                <w:right w:val="none" w:sz="0" w:space="0" w:color="auto"/>
              </w:divBdr>
            </w:div>
          </w:divsChild>
        </w:div>
        <w:div w:id="1106853365">
          <w:marLeft w:val="0"/>
          <w:marRight w:val="0"/>
          <w:marTop w:val="0"/>
          <w:marBottom w:val="0"/>
          <w:divBdr>
            <w:top w:val="none" w:sz="0" w:space="0" w:color="auto"/>
            <w:left w:val="none" w:sz="0" w:space="0" w:color="auto"/>
            <w:bottom w:val="none" w:sz="0" w:space="0" w:color="auto"/>
            <w:right w:val="none" w:sz="0" w:space="0" w:color="auto"/>
          </w:divBdr>
          <w:divsChild>
            <w:div w:id="48186795">
              <w:marLeft w:val="0"/>
              <w:marRight w:val="0"/>
              <w:marTop w:val="0"/>
              <w:marBottom w:val="0"/>
              <w:divBdr>
                <w:top w:val="none" w:sz="0" w:space="0" w:color="auto"/>
                <w:left w:val="none" w:sz="0" w:space="0" w:color="auto"/>
                <w:bottom w:val="none" w:sz="0" w:space="0" w:color="auto"/>
                <w:right w:val="none" w:sz="0" w:space="0" w:color="auto"/>
              </w:divBdr>
            </w:div>
          </w:divsChild>
        </w:div>
        <w:div w:id="1797483998">
          <w:marLeft w:val="0"/>
          <w:marRight w:val="0"/>
          <w:marTop w:val="0"/>
          <w:marBottom w:val="0"/>
          <w:divBdr>
            <w:top w:val="none" w:sz="0" w:space="0" w:color="auto"/>
            <w:left w:val="none" w:sz="0" w:space="0" w:color="auto"/>
            <w:bottom w:val="none" w:sz="0" w:space="0" w:color="auto"/>
            <w:right w:val="none" w:sz="0" w:space="0" w:color="auto"/>
          </w:divBdr>
          <w:divsChild>
            <w:div w:id="230821602">
              <w:marLeft w:val="0"/>
              <w:marRight w:val="0"/>
              <w:marTop w:val="0"/>
              <w:marBottom w:val="0"/>
              <w:divBdr>
                <w:top w:val="none" w:sz="0" w:space="0" w:color="auto"/>
                <w:left w:val="none" w:sz="0" w:space="0" w:color="auto"/>
                <w:bottom w:val="none" w:sz="0" w:space="0" w:color="auto"/>
                <w:right w:val="none" w:sz="0" w:space="0" w:color="auto"/>
              </w:divBdr>
              <w:divsChild>
                <w:div w:id="2142839243">
                  <w:marLeft w:val="0"/>
                  <w:marRight w:val="0"/>
                  <w:marTop w:val="0"/>
                  <w:marBottom w:val="0"/>
                  <w:divBdr>
                    <w:top w:val="none" w:sz="0" w:space="0" w:color="auto"/>
                    <w:left w:val="none" w:sz="0" w:space="0" w:color="auto"/>
                    <w:bottom w:val="none" w:sz="0" w:space="0" w:color="auto"/>
                    <w:right w:val="none" w:sz="0" w:space="0" w:color="auto"/>
                  </w:divBdr>
                </w:div>
              </w:divsChild>
            </w:div>
            <w:div w:id="1924945931">
              <w:marLeft w:val="0"/>
              <w:marRight w:val="0"/>
              <w:marTop w:val="0"/>
              <w:marBottom w:val="0"/>
              <w:divBdr>
                <w:top w:val="none" w:sz="0" w:space="0" w:color="auto"/>
                <w:left w:val="none" w:sz="0" w:space="0" w:color="auto"/>
                <w:bottom w:val="none" w:sz="0" w:space="0" w:color="auto"/>
                <w:right w:val="none" w:sz="0" w:space="0" w:color="auto"/>
              </w:divBdr>
            </w:div>
            <w:div w:id="949242135">
              <w:marLeft w:val="0"/>
              <w:marRight w:val="0"/>
              <w:marTop w:val="0"/>
              <w:marBottom w:val="0"/>
              <w:divBdr>
                <w:top w:val="none" w:sz="0" w:space="0" w:color="auto"/>
                <w:left w:val="none" w:sz="0" w:space="0" w:color="auto"/>
                <w:bottom w:val="none" w:sz="0" w:space="0" w:color="auto"/>
                <w:right w:val="none" w:sz="0" w:space="0" w:color="auto"/>
              </w:divBdr>
            </w:div>
            <w:div w:id="257562802">
              <w:marLeft w:val="0"/>
              <w:marRight w:val="0"/>
              <w:marTop w:val="0"/>
              <w:marBottom w:val="0"/>
              <w:divBdr>
                <w:top w:val="none" w:sz="0" w:space="0" w:color="auto"/>
                <w:left w:val="none" w:sz="0" w:space="0" w:color="auto"/>
                <w:bottom w:val="none" w:sz="0" w:space="0" w:color="auto"/>
                <w:right w:val="none" w:sz="0" w:space="0" w:color="auto"/>
              </w:divBdr>
            </w:div>
          </w:divsChild>
        </w:div>
        <w:div w:id="1551303259">
          <w:marLeft w:val="0"/>
          <w:marRight w:val="0"/>
          <w:marTop w:val="0"/>
          <w:marBottom w:val="0"/>
          <w:divBdr>
            <w:top w:val="none" w:sz="0" w:space="0" w:color="auto"/>
            <w:left w:val="none" w:sz="0" w:space="0" w:color="auto"/>
            <w:bottom w:val="none" w:sz="0" w:space="0" w:color="auto"/>
            <w:right w:val="none" w:sz="0" w:space="0" w:color="auto"/>
          </w:divBdr>
          <w:divsChild>
            <w:div w:id="49421489">
              <w:marLeft w:val="0"/>
              <w:marRight w:val="0"/>
              <w:marTop w:val="0"/>
              <w:marBottom w:val="0"/>
              <w:divBdr>
                <w:top w:val="none" w:sz="0" w:space="0" w:color="auto"/>
                <w:left w:val="none" w:sz="0" w:space="0" w:color="auto"/>
                <w:bottom w:val="none" w:sz="0" w:space="0" w:color="auto"/>
                <w:right w:val="none" w:sz="0" w:space="0" w:color="auto"/>
              </w:divBdr>
            </w:div>
            <w:div w:id="1400519129">
              <w:marLeft w:val="0"/>
              <w:marRight w:val="0"/>
              <w:marTop w:val="0"/>
              <w:marBottom w:val="0"/>
              <w:divBdr>
                <w:top w:val="none" w:sz="0" w:space="0" w:color="auto"/>
                <w:left w:val="none" w:sz="0" w:space="0" w:color="auto"/>
                <w:bottom w:val="none" w:sz="0" w:space="0" w:color="auto"/>
                <w:right w:val="none" w:sz="0" w:space="0" w:color="auto"/>
              </w:divBdr>
            </w:div>
            <w:div w:id="1637102254">
              <w:marLeft w:val="0"/>
              <w:marRight w:val="0"/>
              <w:marTop w:val="0"/>
              <w:marBottom w:val="0"/>
              <w:divBdr>
                <w:top w:val="none" w:sz="0" w:space="0" w:color="auto"/>
                <w:left w:val="none" w:sz="0" w:space="0" w:color="auto"/>
                <w:bottom w:val="none" w:sz="0" w:space="0" w:color="auto"/>
                <w:right w:val="none" w:sz="0" w:space="0" w:color="auto"/>
              </w:divBdr>
            </w:div>
          </w:divsChild>
        </w:div>
        <w:div w:id="841899384">
          <w:marLeft w:val="0"/>
          <w:marRight w:val="0"/>
          <w:marTop w:val="0"/>
          <w:marBottom w:val="0"/>
          <w:divBdr>
            <w:top w:val="none" w:sz="0" w:space="0" w:color="auto"/>
            <w:left w:val="none" w:sz="0" w:space="0" w:color="auto"/>
            <w:bottom w:val="none" w:sz="0" w:space="0" w:color="auto"/>
            <w:right w:val="none" w:sz="0" w:space="0" w:color="auto"/>
          </w:divBdr>
          <w:divsChild>
            <w:div w:id="1679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700">
      <w:bodyDiv w:val="1"/>
      <w:marLeft w:val="0"/>
      <w:marRight w:val="0"/>
      <w:marTop w:val="0"/>
      <w:marBottom w:val="0"/>
      <w:divBdr>
        <w:top w:val="none" w:sz="0" w:space="0" w:color="auto"/>
        <w:left w:val="none" w:sz="0" w:space="0" w:color="auto"/>
        <w:bottom w:val="none" w:sz="0" w:space="0" w:color="auto"/>
        <w:right w:val="none" w:sz="0" w:space="0" w:color="auto"/>
      </w:divBdr>
    </w:div>
    <w:div w:id="21361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sparents.org.uk/wp-content/uploads/2023/03/SBC-Evolution-of-Plan-Presentation-1-March-2023.pdf" TargetMode="External"/><Relationship Id="rId3" Type="http://schemas.openxmlformats.org/officeDocument/2006/relationships/styles" Target="styles.xml"/><Relationship Id="rId7" Type="http://schemas.openxmlformats.org/officeDocument/2006/relationships/hyperlink" Target="https://phsparents.org.uk/wp-content/uploads/2023/03/SBC-Evolution-of-Plan-Presentation-1-March-202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wbuilding@phspare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E14E-EEA2-4C33-AB18-7DC00598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claire.barrett@untangledweb.uk.com</dc:creator>
  <cp:keywords/>
  <dc:description/>
  <cp:lastModifiedBy>Sarah Duncan</cp:lastModifiedBy>
  <cp:revision>2</cp:revision>
  <dcterms:created xsi:type="dcterms:W3CDTF">2023-03-29T08:12:00Z</dcterms:created>
  <dcterms:modified xsi:type="dcterms:W3CDTF">2023-03-29T08:12:00Z</dcterms:modified>
</cp:coreProperties>
</file>